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7B8" w:rsidRDefault="00E927B8" w:rsidP="00E927B8">
      <w:pPr>
        <w:pStyle w:val="Heading1"/>
        <w:jc w:val="both"/>
      </w:pPr>
      <w:bookmarkStart w:id="0" w:name="_Toc71423609"/>
      <w:bookmarkStart w:id="1" w:name="_Toc71431066"/>
      <w:r>
        <w:t>3. ΟΔΟΝΤΙΑΤΡΙΚΕΣ ΥΠΗΡΕΣΙΕΣ</w:t>
      </w:r>
      <w:bookmarkEnd w:id="0"/>
      <w:bookmarkEnd w:id="1"/>
    </w:p>
    <w:p w:rsidR="00E927B8" w:rsidRDefault="00E927B8" w:rsidP="00E927B8">
      <w:pPr>
        <w:pStyle w:val="Heading1"/>
        <w:jc w:val="both"/>
      </w:pPr>
    </w:p>
    <w:p w:rsidR="00E927B8" w:rsidRDefault="00E927B8" w:rsidP="00E927B8">
      <w:pPr>
        <w:pStyle w:val="Heading2"/>
      </w:pPr>
    </w:p>
    <w:p w:rsidR="00E927B8" w:rsidRDefault="00E927B8" w:rsidP="00E927B8">
      <w:pPr>
        <w:pStyle w:val="Heading2"/>
      </w:pPr>
      <w:bookmarkStart w:id="2" w:name="_Toc71423610"/>
      <w:bookmarkStart w:id="3" w:name="_Toc71431067"/>
      <w:r>
        <w:t>3.1 ΕΙΣΑΓΩΓΗ</w:t>
      </w:r>
      <w:bookmarkEnd w:id="2"/>
      <w:bookmarkEnd w:id="3"/>
      <w:r>
        <w:t>-ΓΕΝΙΚΑ</w:t>
      </w:r>
    </w:p>
    <w:p w:rsidR="00E927B8" w:rsidRPr="007B556E" w:rsidRDefault="00E927B8" w:rsidP="00E927B8">
      <w:pPr>
        <w:jc w:val="both"/>
        <w:rPr>
          <w:rFonts w:ascii="Arial" w:hAnsi="Arial" w:cs="Arial"/>
          <w:lang w:val="el-GR"/>
        </w:rPr>
      </w:pPr>
      <w:r w:rsidRPr="007B556E">
        <w:rPr>
          <w:rFonts w:ascii="Arial" w:hAnsi="Arial" w:cs="Arial"/>
          <w:lang w:val="el-GR"/>
        </w:rPr>
        <w:tab/>
      </w:r>
    </w:p>
    <w:p w:rsidR="00E927B8" w:rsidRDefault="00E927B8" w:rsidP="00E927B8">
      <w:pPr>
        <w:spacing w:line="360" w:lineRule="auto"/>
        <w:jc w:val="both"/>
        <w:rPr>
          <w:rFonts w:ascii="Arial" w:hAnsi="Arial" w:cs="Arial"/>
          <w:lang w:val="el-GR"/>
        </w:rPr>
      </w:pPr>
      <w:r>
        <w:rPr>
          <w:rFonts w:ascii="Arial" w:hAnsi="Arial" w:cs="Arial"/>
          <w:lang w:val="el-GR"/>
        </w:rPr>
        <w:t>Η στοματική υγεία είναι άρρηκτα συνδεδεμένη με τη γενική υγεία ενώ αποτελεί ένα από τους κύριους παράγοντες που επηρεάζουν καταλυτικά την ποιότητα της ζωής. Η υπάρχουσα επιστημονική γνώση επιβεβαιώνει ότι η απουσία στοματικής υγείας επηρεάζει ποικιλοτρόπως τόσο τη σωματική αλλά και την ψυχική υγεία. Ως εκ τούτου διεθνείς οργανισμοί όπως η Παγκόσμια Οργάνωση Υγείας κατατάσσουν τις στοματικές παθήσεις ανάμεσα στα σημαντικότερα προβλήματα της δημόσιας υγείας τα οποία η πρόληψη αλλά και αντιμετώπισή τους θα πρέπει να γίνεται στα πλαίσια διεπιστημονικής συνεργασίας όλων των εμπλεκομένων φορέων λαμβάνοντας υπόψη τους κοινούς αιτιολογικούς παράγοντες των στοματικών και των γενικών παθήσεων όπως είναι η κακή διατροφή (υπερβολική κατανάλωση ζάχαρης, διατροφή φτωχή σε φρούτα και λαχανικά), το κάπνισμα και το αλκοόλ.</w:t>
      </w:r>
    </w:p>
    <w:p w:rsidR="00E927B8" w:rsidRDefault="00E927B8" w:rsidP="00E927B8">
      <w:pPr>
        <w:spacing w:line="360" w:lineRule="auto"/>
        <w:jc w:val="both"/>
        <w:rPr>
          <w:rFonts w:ascii="Arial" w:hAnsi="Arial" w:cs="Arial"/>
          <w:lang w:val="el-GR"/>
        </w:rPr>
      </w:pPr>
    </w:p>
    <w:p w:rsidR="00E927B8" w:rsidRPr="006F2D91" w:rsidRDefault="00E927B8" w:rsidP="00E927B8">
      <w:pPr>
        <w:spacing w:line="360" w:lineRule="auto"/>
        <w:jc w:val="both"/>
        <w:rPr>
          <w:rFonts w:ascii="Arial" w:hAnsi="Arial" w:cs="Arial"/>
          <w:lang w:val="el-GR"/>
        </w:rPr>
      </w:pPr>
      <w:r>
        <w:rPr>
          <w:rFonts w:ascii="Arial" w:hAnsi="Arial" w:cs="Arial"/>
          <w:lang w:val="el-GR"/>
        </w:rPr>
        <w:t xml:space="preserve">Έχοντας αυτά υπόψη οι Οδοντιατρικές Υπηρεσίες έχουν θέσει σαν όραμά τους την: </w:t>
      </w:r>
    </w:p>
    <w:p w:rsidR="00E927B8" w:rsidRPr="00A731A6" w:rsidRDefault="00E927B8" w:rsidP="00E927B8">
      <w:pPr>
        <w:jc w:val="both"/>
        <w:rPr>
          <w:rFonts w:ascii="Arial" w:hAnsi="Arial" w:cs="Arial"/>
          <w:lang w:val="el-GR"/>
        </w:rPr>
      </w:pPr>
    </w:p>
    <w:p w:rsidR="00E927B8" w:rsidRDefault="00E927B8" w:rsidP="00E927B8">
      <w:pPr>
        <w:shd w:val="clear" w:color="auto" w:fill="FFFF00"/>
        <w:spacing w:line="360" w:lineRule="auto"/>
        <w:jc w:val="center"/>
        <w:rPr>
          <w:rFonts w:ascii="Arial" w:hAnsi="Arial" w:cs="Arial"/>
          <w:lang w:val="el-GR"/>
        </w:rPr>
      </w:pPr>
      <w:r w:rsidRPr="004F565D">
        <w:rPr>
          <w:rFonts w:ascii="Arial" w:hAnsi="Arial" w:cs="Arial"/>
          <w:b/>
          <w:i/>
          <w:color w:val="0070C0"/>
          <w:lang w:val="el-GR"/>
        </w:rPr>
        <w:t xml:space="preserve">Προαγωγή της στοματικής υγείας όλων των πολιτών και </w:t>
      </w:r>
      <w:r>
        <w:rPr>
          <w:rFonts w:ascii="Arial" w:hAnsi="Arial" w:cs="Arial"/>
          <w:b/>
          <w:i/>
          <w:color w:val="0070C0"/>
          <w:lang w:val="el-GR"/>
        </w:rPr>
        <w:t>τ</w:t>
      </w:r>
      <w:r w:rsidRPr="004F565D">
        <w:rPr>
          <w:rFonts w:ascii="Arial" w:hAnsi="Arial" w:cs="Arial"/>
          <w:b/>
          <w:i/>
          <w:color w:val="0070C0"/>
          <w:lang w:val="el-GR"/>
        </w:rPr>
        <w:t>η βελτίωση της ποιότητας των παρεχόμενων υπηρεσιών, με σεβασμό προς τον πολίτη, καταργώντας κάθε μορφή γεωγραφική</w:t>
      </w:r>
      <w:r>
        <w:rPr>
          <w:rFonts w:ascii="Arial" w:hAnsi="Arial" w:cs="Arial"/>
          <w:b/>
          <w:i/>
          <w:color w:val="0070C0"/>
          <w:lang w:val="el-GR"/>
        </w:rPr>
        <w:t>ς</w:t>
      </w:r>
      <w:r w:rsidRPr="004F565D">
        <w:rPr>
          <w:rFonts w:ascii="Arial" w:hAnsi="Arial" w:cs="Arial"/>
          <w:b/>
          <w:i/>
          <w:color w:val="0070C0"/>
          <w:lang w:val="el-GR"/>
        </w:rPr>
        <w:t>, οικονομική</w:t>
      </w:r>
      <w:r>
        <w:rPr>
          <w:rFonts w:ascii="Arial" w:hAnsi="Arial" w:cs="Arial"/>
          <w:b/>
          <w:i/>
          <w:color w:val="0070C0"/>
          <w:lang w:val="el-GR"/>
        </w:rPr>
        <w:t>ς</w:t>
      </w:r>
      <w:r w:rsidRPr="004F565D">
        <w:rPr>
          <w:rFonts w:ascii="Arial" w:hAnsi="Arial" w:cs="Arial"/>
          <w:b/>
          <w:i/>
          <w:color w:val="0070C0"/>
          <w:lang w:val="el-GR"/>
        </w:rPr>
        <w:t xml:space="preserve"> και κοινωνική</w:t>
      </w:r>
      <w:r>
        <w:rPr>
          <w:rFonts w:ascii="Arial" w:hAnsi="Arial" w:cs="Arial"/>
          <w:b/>
          <w:i/>
          <w:color w:val="0070C0"/>
          <w:lang w:val="el-GR"/>
        </w:rPr>
        <w:t>ς</w:t>
      </w:r>
      <w:r w:rsidRPr="004F565D">
        <w:rPr>
          <w:rFonts w:ascii="Arial" w:hAnsi="Arial" w:cs="Arial"/>
          <w:b/>
          <w:i/>
          <w:color w:val="0070C0"/>
          <w:lang w:val="el-GR"/>
        </w:rPr>
        <w:t xml:space="preserve"> ανισότητα</w:t>
      </w:r>
      <w:r>
        <w:rPr>
          <w:rFonts w:ascii="Arial" w:hAnsi="Arial" w:cs="Arial"/>
          <w:b/>
          <w:i/>
          <w:color w:val="0070C0"/>
          <w:lang w:val="el-GR"/>
        </w:rPr>
        <w:t>ς</w:t>
      </w:r>
      <w:r>
        <w:rPr>
          <w:rFonts w:ascii="Arial" w:hAnsi="Arial" w:cs="Arial"/>
          <w:lang w:val="el-GR"/>
        </w:rPr>
        <w:t>.</w:t>
      </w:r>
    </w:p>
    <w:p w:rsidR="00E927B8" w:rsidRDefault="00E927B8" w:rsidP="00E927B8">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r>
        <w:rPr>
          <w:rFonts w:ascii="Arial" w:hAnsi="Arial" w:cs="Arial"/>
          <w:lang w:val="el-GR"/>
        </w:rPr>
        <w:t>Στα πλαίσια αυτά η παροχή υψηλού επιπέδου ποιότητας φροντίδας που θα διέπεται από τα χαρακτηριστικά της καταλληλότητας, διαθεσιμότητας, συνέχειας, αποτελεσματικότητας, αποδοτικότητας, ασφάλειας, σεβασμό προς τον ασθενή, καθώς επίσης και η υιοθέτηση και εφαρμογή προληπτικών προγραμμάτων που θα απευθύνονται κυρίως στον παιδικό πληθυσμό, αποτελεί υποχρέωση της πολιτείας γεγονός που θα συμβάλει όχι μόνο στην υγεία και ευημερία των πολιτών αλλά και μακροπρόθεσμα θα έχει σημαντικά οικονομικά οφέλη.</w:t>
      </w:r>
    </w:p>
    <w:p w:rsidR="00E927B8" w:rsidRDefault="00E927B8" w:rsidP="00E927B8">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r>
        <w:rPr>
          <w:rFonts w:ascii="Arial" w:hAnsi="Arial" w:cs="Arial"/>
          <w:lang w:val="el-GR"/>
        </w:rPr>
        <w:lastRenderedPageBreak/>
        <w:t>Η υλοποίηση των πιο πάνω είναι εφικτή μέσα από μια σειρά στρατηγικών δράσεων που περιλαμβάνουν τις ακόλουθες ενέργειες:</w:t>
      </w:r>
    </w:p>
    <w:p w:rsidR="00E927B8" w:rsidRPr="00F81972" w:rsidRDefault="00E927B8" w:rsidP="00E927B8">
      <w:pPr>
        <w:spacing w:line="360" w:lineRule="auto"/>
        <w:rPr>
          <w:rFonts w:ascii="Arial" w:hAnsi="Arial" w:cs="Arial"/>
          <w:b/>
          <w:u w:val="single"/>
          <w:lang w:val="el-GR"/>
        </w:rPr>
      </w:pPr>
    </w:p>
    <w:p w:rsidR="00E927B8" w:rsidRPr="004026E6" w:rsidRDefault="00E927B8" w:rsidP="00E927B8">
      <w:pPr>
        <w:pStyle w:val="ListParagraph"/>
        <w:numPr>
          <w:ilvl w:val="0"/>
          <w:numId w:val="18"/>
        </w:numPr>
        <w:spacing w:line="360" w:lineRule="auto"/>
        <w:jc w:val="both"/>
        <w:rPr>
          <w:rFonts w:ascii="Arial" w:hAnsi="Arial" w:cs="Arial"/>
          <w:lang w:val="el-GR"/>
        </w:rPr>
      </w:pPr>
      <w:r w:rsidRPr="004026E6">
        <w:rPr>
          <w:rFonts w:ascii="Arial" w:hAnsi="Arial" w:cs="Arial"/>
          <w:lang w:val="el-GR"/>
        </w:rPr>
        <w:t>Ενίσχυση και αναβάθμιση του Τομέα Πρόληψης των Οδοντιατρικών Υπηρεσιών με ιδιαίτερη έμφαση στα προληπτικά προγράμματα που απευθύνονται στον παιδικό πληθυσμό</w:t>
      </w:r>
      <w:r>
        <w:rPr>
          <w:rFonts w:ascii="Arial" w:hAnsi="Arial" w:cs="Arial"/>
          <w:lang w:val="el-GR"/>
        </w:rPr>
        <w:t xml:space="preserve"> για πρόληψη της τερηδόνας, των περιοδοντικών παθήσεων αλλά και του καρκίνου του στόματος</w:t>
      </w:r>
      <w:r w:rsidRPr="004026E6">
        <w:rPr>
          <w:rFonts w:ascii="Arial" w:hAnsi="Arial" w:cs="Arial"/>
          <w:lang w:val="el-GR"/>
        </w:rPr>
        <w:t>.</w:t>
      </w:r>
    </w:p>
    <w:p w:rsidR="00E927B8" w:rsidRPr="0093732B" w:rsidRDefault="00E927B8" w:rsidP="00E927B8">
      <w:pPr>
        <w:pStyle w:val="ListParagraph"/>
        <w:numPr>
          <w:ilvl w:val="0"/>
          <w:numId w:val="18"/>
        </w:numPr>
        <w:spacing w:line="360" w:lineRule="auto"/>
        <w:jc w:val="both"/>
        <w:rPr>
          <w:rFonts w:ascii="Arial" w:hAnsi="Arial" w:cs="Arial"/>
          <w:lang w:val="el-GR"/>
        </w:rPr>
      </w:pPr>
      <w:r>
        <w:rPr>
          <w:rFonts w:ascii="Arial" w:hAnsi="Arial" w:cs="Arial"/>
          <w:lang w:val="el-GR"/>
        </w:rPr>
        <w:t>Συνεχής β</w:t>
      </w:r>
      <w:r w:rsidRPr="0093732B">
        <w:rPr>
          <w:rFonts w:ascii="Arial" w:hAnsi="Arial" w:cs="Arial"/>
          <w:lang w:val="el-GR"/>
        </w:rPr>
        <w:t xml:space="preserve">ελτίωση </w:t>
      </w:r>
      <w:r>
        <w:rPr>
          <w:rFonts w:ascii="Arial" w:hAnsi="Arial" w:cs="Arial"/>
          <w:lang w:val="el-GR"/>
        </w:rPr>
        <w:t xml:space="preserve">της </w:t>
      </w:r>
      <w:r w:rsidRPr="0093732B">
        <w:rPr>
          <w:rFonts w:ascii="Arial" w:hAnsi="Arial" w:cs="Arial"/>
          <w:lang w:val="el-GR"/>
        </w:rPr>
        <w:t xml:space="preserve">ποιότητας </w:t>
      </w:r>
      <w:r>
        <w:rPr>
          <w:rFonts w:ascii="Arial" w:hAnsi="Arial" w:cs="Arial"/>
          <w:lang w:val="el-GR"/>
        </w:rPr>
        <w:t xml:space="preserve">των </w:t>
      </w:r>
      <w:r w:rsidRPr="0093732B">
        <w:rPr>
          <w:rFonts w:ascii="Arial" w:hAnsi="Arial" w:cs="Arial"/>
          <w:lang w:val="el-GR"/>
        </w:rPr>
        <w:t>παρεχόμενων υπηρεσιών</w:t>
      </w:r>
      <w:r>
        <w:rPr>
          <w:rFonts w:ascii="Arial" w:hAnsi="Arial" w:cs="Arial"/>
          <w:lang w:val="el-GR"/>
        </w:rPr>
        <w:t xml:space="preserve"> αλλά και αύξηση της παραγωγικότητας μέσω ενεργειών που περιλαμβάνουν:</w:t>
      </w:r>
    </w:p>
    <w:p w:rsidR="00E927B8" w:rsidRDefault="00E927B8" w:rsidP="00E927B8">
      <w:pPr>
        <w:pStyle w:val="ListParagraph"/>
        <w:numPr>
          <w:ilvl w:val="1"/>
          <w:numId w:val="18"/>
        </w:numPr>
        <w:spacing w:line="360" w:lineRule="auto"/>
        <w:jc w:val="both"/>
        <w:rPr>
          <w:rFonts w:ascii="Arial" w:hAnsi="Arial" w:cs="Arial"/>
          <w:lang w:val="el-GR"/>
        </w:rPr>
      </w:pPr>
      <w:r w:rsidRPr="004026E6">
        <w:rPr>
          <w:rFonts w:ascii="Arial" w:hAnsi="Arial" w:cs="Arial"/>
          <w:lang w:val="el-GR"/>
        </w:rPr>
        <w:t>Αναβάθμιση κτιριακής υποδομής των κέντρων (</w:t>
      </w:r>
      <w:r>
        <w:rPr>
          <w:rFonts w:ascii="Arial" w:hAnsi="Arial" w:cs="Arial"/>
          <w:lang w:val="el-GR"/>
        </w:rPr>
        <w:t xml:space="preserve">νοσοκομείων, </w:t>
      </w:r>
      <w:r w:rsidRPr="004026E6">
        <w:rPr>
          <w:rFonts w:ascii="Arial" w:hAnsi="Arial" w:cs="Arial"/>
          <w:lang w:val="el-GR"/>
        </w:rPr>
        <w:t>αστικών και αγροτικών</w:t>
      </w:r>
      <w:r>
        <w:rPr>
          <w:rFonts w:ascii="Arial" w:hAnsi="Arial" w:cs="Arial"/>
          <w:lang w:val="el-GR"/>
        </w:rPr>
        <w:t xml:space="preserve"> στα πλαίσια χρονοδιαγράμματος</w:t>
      </w:r>
      <w:r w:rsidRPr="004026E6">
        <w:rPr>
          <w:rFonts w:ascii="Arial" w:hAnsi="Arial" w:cs="Arial"/>
          <w:lang w:val="el-GR"/>
        </w:rPr>
        <w:t>) ανανέωση παλαιών μηχανημάτων</w:t>
      </w:r>
      <w:r>
        <w:rPr>
          <w:rFonts w:ascii="Arial" w:hAnsi="Arial" w:cs="Arial"/>
          <w:lang w:val="el-GR"/>
        </w:rPr>
        <w:t>, δημιουργία άνετων και εργονομικών ιατρείων, εξοπλισμένων με σύγχρονα μηχανήματα και υλικά</w:t>
      </w:r>
    </w:p>
    <w:p w:rsidR="00E927B8" w:rsidRDefault="00E927B8" w:rsidP="00E927B8">
      <w:pPr>
        <w:numPr>
          <w:ilvl w:val="1"/>
          <w:numId w:val="18"/>
        </w:numPr>
        <w:spacing w:line="360" w:lineRule="auto"/>
        <w:ind w:left="1434" w:hanging="357"/>
        <w:jc w:val="both"/>
        <w:rPr>
          <w:rFonts w:ascii="Arial" w:hAnsi="Arial" w:cs="Arial"/>
          <w:lang w:val="el-GR"/>
        </w:rPr>
      </w:pPr>
      <w:r w:rsidRPr="004026E6">
        <w:rPr>
          <w:rFonts w:ascii="Arial" w:hAnsi="Arial" w:cs="Arial"/>
          <w:lang w:val="el-GR"/>
        </w:rPr>
        <w:t xml:space="preserve">Συνεχής εκπαίδευση </w:t>
      </w:r>
      <w:r>
        <w:rPr>
          <w:rFonts w:ascii="Arial" w:hAnsi="Arial" w:cs="Arial"/>
          <w:lang w:val="el-GR"/>
        </w:rPr>
        <w:t xml:space="preserve">του </w:t>
      </w:r>
      <w:r w:rsidRPr="004026E6">
        <w:rPr>
          <w:rFonts w:ascii="Arial" w:hAnsi="Arial" w:cs="Arial"/>
          <w:lang w:val="el-GR"/>
        </w:rPr>
        <w:t>προσωπικού με βάση τις διαγνωσμένες ανάγκες μάθησης</w:t>
      </w:r>
      <w:r>
        <w:rPr>
          <w:rFonts w:ascii="Arial" w:hAnsi="Arial" w:cs="Arial"/>
          <w:lang w:val="el-GR"/>
        </w:rPr>
        <w:t xml:space="preserve"> με στόχο η </w:t>
      </w:r>
      <w:r w:rsidRPr="00DF718E">
        <w:rPr>
          <w:rFonts w:ascii="Arial" w:hAnsi="Arial" w:cs="Arial"/>
          <w:lang w:val="el-GR"/>
        </w:rPr>
        <w:t xml:space="preserve">οδοντιατρική φροντίδα </w:t>
      </w:r>
      <w:r>
        <w:rPr>
          <w:rFonts w:ascii="Arial" w:hAnsi="Arial" w:cs="Arial"/>
          <w:lang w:val="el-GR"/>
        </w:rPr>
        <w:t xml:space="preserve">να παρέχεται </w:t>
      </w:r>
      <w:r w:rsidRPr="00DF718E">
        <w:rPr>
          <w:rFonts w:ascii="Arial" w:hAnsi="Arial" w:cs="Arial"/>
          <w:lang w:val="el-GR"/>
        </w:rPr>
        <w:t>σύμφωνα με την τρέχουσα επιστημονική γνώση.</w:t>
      </w:r>
      <w:r>
        <w:rPr>
          <w:rFonts w:ascii="Arial" w:hAnsi="Arial" w:cs="Arial"/>
          <w:lang w:val="el-GR"/>
        </w:rPr>
        <w:t xml:space="preserve"> Στα πλαίσια αυτά περιλαμβάνεται και η υποεξειδίκευση των οδοντιάτρων σε διάφορες ειδικότητες της οδοντιατρικής με στόχο την αντιμετώπιση πολύπλοκων και εξειδικευμένων περιστατικών</w:t>
      </w:r>
    </w:p>
    <w:p w:rsidR="00E927B8" w:rsidRDefault="00E927B8" w:rsidP="00E927B8">
      <w:pPr>
        <w:numPr>
          <w:ilvl w:val="1"/>
          <w:numId w:val="18"/>
        </w:numPr>
        <w:spacing w:line="360" w:lineRule="auto"/>
        <w:ind w:left="1434" w:hanging="357"/>
        <w:jc w:val="both"/>
        <w:rPr>
          <w:rFonts w:ascii="Arial" w:hAnsi="Arial" w:cs="Arial"/>
          <w:lang w:val="el-GR"/>
        </w:rPr>
      </w:pPr>
      <w:r>
        <w:rPr>
          <w:rFonts w:ascii="Arial" w:hAnsi="Arial" w:cs="Arial"/>
          <w:lang w:val="el-GR"/>
        </w:rPr>
        <w:t xml:space="preserve">Αναδιοργάνωση και πλήρης αξιοποίηση των γνώσεων και ικανοτήτων του ανθρώπινου δυναμικού </w:t>
      </w:r>
    </w:p>
    <w:p w:rsidR="00E927B8" w:rsidRPr="0053349E" w:rsidRDefault="00E927B8" w:rsidP="00E927B8">
      <w:pPr>
        <w:numPr>
          <w:ilvl w:val="1"/>
          <w:numId w:val="18"/>
        </w:numPr>
        <w:spacing w:line="360" w:lineRule="auto"/>
        <w:ind w:left="1434" w:hanging="357"/>
        <w:jc w:val="both"/>
        <w:rPr>
          <w:rFonts w:ascii="Arial" w:hAnsi="Arial" w:cs="Arial"/>
          <w:lang w:val="el-GR"/>
        </w:rPr>
      </w:pPr>
      <w:r w:rsidRPr="0053349E">
        <w:rPr>
          <w:rFonts w:ascii="Arial" w:hAnsi="Arial" w:cs="Arial"/>
          <w:lang w:val="el-GR"/>
        </w:rPr>
        <w:t>Δημιουργία πρωτοκόλλων που θα καλύπτουν όλο το φάσμα της οδοντιατρικής εργασίας αλλά και όλες τις κατηγορίες ασθενών με γενικά νοσήματα που χρήζουν ιδιαίτερης φροντίδας</w:t>
      </w:r>
      <w:r>
        <w:rPr>
          <w:rFonts w:ascii="Arial" w:hAnsi="Arial" w:cs="Arial"/>
          <w:lang w:val="el-GR"/>
        </w:rPr>
        <w:t>,</w:t>
      </w:r>
      <w:r w:rsidRPr="0053349E">
        <w:rPr>
          <w:rFonts w:ascii="Arial" w:hAnsi="Arial" w:cs="Arial"/>
          <w:lang w:val="el-GR"/>
        </w:rPr>
        <w:t xml:space="preserve"> για την παροχή στοιχειοθετημένης οδοντιατρικής φροντίδας.</w:t>
      </w:r>
    </w:p>
    <w:p w:rsidR="00E927B8" w:rsidRDefault="00E927B8" w:rsidP="00E927B8">
      <w:pPr>
        <w:pStyle w:val="ListParagraph"/>
        <w:numPr>
          <w:ilvl w:val="0"/>
          <w:numId w:val="18"/>
        </w:numPr>
        <w:spacing w:line="360" w:lineRule="auto"/>
        <w:jc w:val="both"/>
        <w:rPr>
          <w:rFonts w:ascii="Arial" w:hAnsi="Arial" w:cs="Arial"/>
          <w:lang w:val="el-GR"/>
        </w:rPr>
      </w:pPr>
      <w:r>
        <w:rPr>
          <w:rFonts w:ascii="Arial" w:hAnsi="Arial" w:cs="Arial"/>
          <w:lang w:val="el-GR"/>
        </w:rPr>
        <w:t>Περαιτέρω ε</w:t>
      </w:r>
      <w:r w:rsidRPr="004026E6">
        <w:rPr>
          <w:rFonts w:ascii="Arial" w:hAnsi="Arial" w:cs="Arial"/>
          <w:lang w:val="el-GR"/>
        </w:rPr>
        <w:t xml:space="preserve">νίσχυση εξειδικευμένων κλινικών παροχής τριτοβάθμιας οδοντιατρικής φροντίδας (παιδοδοντίας, περιοδοντολογίας, ενδοδοντίας). </w:t>
      </w:r>
    </w:p>
    <w:p w:rsidR="00E927B8" w:rsidRPr="00DF718E" w:rsidRDefault="00E927B8" w:rsidP="00E927B8">
      <w:pPr>
        <w:numPr>
          <w:ilvl w:val="0"/>
          <w:numId w:val="18"/>
        </w:numPr>
        <w:spacing w:line="360" w:lineRule="auto"/>
        <w:ind w:left="714" w:hanging="357"/>
        <w:jc w:val="both"/>
        <w:rPr>
          <w:rFonts w:ascii="Arial" w:hAnsi="Arial" w:cs="Arial"/>
          <w:lang w:val="el-GR"/>
        </w:rPr>
      </w:pPr>
      <w:r w:rsidRPr="00DF718E">
        <w:rPr>
          <w:rFonts w:ascii="Arial" w:hAnsi="Arial" w:cs="Arial"/>
          <w:lang w:val="el-GR"/>
        </w:rPr>
        <w:t>Ενίσχυση της συνεργασίας με τον Παγκύπριο Οδοντιατρικό Σύλλογο</w:t>
      </w:r>
      <w:r>
        <w:rPr>
          <w:rFonts w:ascii="Arial" w:hAnsi="Arial" w:cs="Arial"/>
          <w:lang w:val="el-GR"/>
        </w:rPr>
        <w:t xml:space="preserve"> στα πλαίσια του υγιούς ανταγωνισμού μεταξύ δημόσιου και ιδιωτικού τομέα</w:t>
      </w:r>
    </w:p>
    <w:p w:rsidR="00E927B8" w:rsidRDefault="00E927B8" w:rsidP="00E927B8">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r>
        <w:rPr>
          <w:rFonts w:ascii="Arial" w:hAnsi="Arial" w:cs="Arial"/>
          <w:b/>
          <w:u w:val="single"/>
          <w:lang w:val="el-GR"/>
        </w:rPr>
        <w:lastRenderedPageBreak/>
        <w:t>Έχοντας σαν οδηγό μας τα πιο πάνω αλλά και λαμβάνοντας υπόψη τους διαθέσιμους οικονομικούς πόρους θέσαμε μια σειρά από στόχους</w:t>
      </w:r>
      <w:r w:rsidR="006B3FCC">
        <w:rPr>
          <w:rFonts w:ascii="Arial" w:hAnsi="Arial" w:cs="Arial"/>
          <w:b/>
          <w:u w:val="single"/>
          <w:lang w:val="el-GR"/>
        </w:rPr>
        <w:t xml:space="preserve"> </w:t>
      </w:r>
      <w:r>
        <w:rPr>
          <w:rFonts w:ascii="Arial" w:hAnsi="Arial" w:cs="Arial"/>
          <w:lang w:val="el-GR"/>
        </w:rPr>
        <w:t>οι οποίοι συνοπτικά περιγράφονται ως ακολούθως:</w:t>
      </w:r>
    </w:p>
    <w:p w:rsidR="00E927B8" w:rsidRDefault="00E927B8" w:rsidP="00E927B8">
      <w:pPr>
        <w:spacing w:line="360" w:lineRule="auto"/>
        <w:jc w:val="both"/>
        <w:rPr>
          <w:rFonts w:ascii="Arial" w:hAnsi="Arial" w:cs="Arial"/>
          <w:lang w:val="el-GR"/>
        </w:rPr>
      </w:pPr>
    </w:p>
    <w:p w:rsidR="00E927B8" w:rsidRPr="0087353E" w:rsidRDefault="00E927B8" w:rsidP="00E927B8">
      <w:pPr>
        <w:pStyle w:val="ListParagraph"/>
        <w:numPr>
          <w:ilvl w:val="0"/>
          <w:numId w:val="32"/>
        </w:numPr>
        <w:spacing w:line="360" w:lineRule="auto"/>
        <w:jc w:val="both"/>
        <w:rPr>
          <w:rFonts w:ascii="Arial" w:hAnsi="Arial" w:cs="Arial"/>
          <w:lang w:val="el-GR"/>
        </w:rPr>
      </w:pPr>
      <w:r>
        <w:rPr>
          <w:rFonts w:ascii="Arial" w:hAnsi="Arial" w:cs="Arial"/>
          <w:b/>
          <w:lang w:val="el-GR"/>
        </w:rPr>
        <w:t xml:space="preserve">Προετοιμασία για οργάνωση εντός του 2014 Παγκύπριας Επιδημιολογικής Έρευνας αξιολόγησης του επιπέδου της στοματικής υγείας όλων των πολιτών της Κύπρου. </w:t>
      </w:r>
      <w:r>
        <w:rPr>
          <w:rFonts w:ascii="Arial" w:hAnsi="Arial" w:cs="Arial"/>
          <w:lang w:val="el-GR"/>
        </w:rPr>
        <w:t>Η σημασία της έρευνας αυτής είναι αυταπόδεικτη αφού όχι μόνο θα συμβάλει στην επικαιροποίηση του επιδημιολογικού χάρτη της Κύπρου αλλά και θα</w:t>
      </w:r>
      <w:r w:rsidR="00C67890">
        <w:rPr>
          <w:rFonts w:ascii="Arial" w:hAnsi="Arial" w:cs="Arial"/>
          <w:lang w:val="el-GR"/>
        </w:rPr>
        <w:t xml:space="preserve"> βοηθήσει στη θέσπιση νέων στόχων,οργάνωση προληπτικών προγραμμάτων και λήψη στοχευμένων μέτρων σε ευάλωτες ομάδες πληθυσμού. Κατά το 2013 έγινε ο σχεδιασμός της έρευνας η οποία όπως προαναφέρθηκε θα λαμβάνει δείγμα από όλες τις ηλικιακές ομάδες πληθυσμού όπως ορίζει η ΠΟΥ και ετοιμάστηκε το ερωτηματολόγιο στο οποίο θα καταγράφονται οι συνήθειες των πολιτών αναφορικά με τη στοματική υγιεινή. </w:t>
      </w:r>
    </w:p>
    <w:p w:rsidR="00E927B8" w:rsidRDefault="00E927B8" w:rsidP="00E927B8">
      <w:pPr>
        <w:spacing w:line="360" w:lineRule="auto"/>
        <w:jc w:val="both"/>
        <w:rPr>
          <w:rFonts w:ascii="Arial" w:hAnsi="Arial" w:cs="Arial"/>
          <w:lang w:val="el-GR"/>
        </w:rPr>
      </w:pPr>
    </w:p>
    <w:p w:rsidR="00E927B8" w:rsidRDefault="00E927B8" w:rsidP="00E927B8">
      <w:pPr>
        <w:pStyle w:val="ListParagraph"/>
        <w:numPr>
          <w:ilvl w:val="0"/>
          <w:numId w:val="32"/>
        </w:numPr>
        <w:spacing w:line="360" w:lineRule="auto"/>
        <w:jc w:val="both"/>
        <w:rPr>
          <w:rFonts w:ascii="Arial" w:hAnsi="Arial" w:cs="Arial"/>
          <w:lang w:val="el-GR"/>
        </w:rPr>
      </w:pPr>
      <w:r w:rsidRPr="00211C94">
        <w:rPr>
          <w:rFonts w:ascii="Arial" w:hAnsi="Arial" w:cs="Arial"/>
          <w:b/>
          <w:u w:val="single"/>
          <w:lang w:val="el-GR"/>
        </w:rPr>
        <w:t>Στόχοι προληπτικού τομέα</w:t>
      </w:r>
      <w:r w:rsidRPr="0087353E">
        <w:rPr>
          <w:rFonts w:ascii="Arial" w:hAnsi="Arial" w:cs="Arial"/>
          <w:lang w:val="el-GR"/>
        </w:rPr>
        <w:t>:</w:t>
      </w:r>
    </w:p>
    <w:p w:rsidR="00E44FE5" w:rsidRPr="00E44FE5" w:rsidRDefault="00E44FE5" w:rsidP="00E44FE5">
      <w:pPr>
        <w:pStyle w:val="ListParagraph"/>
        <w:rPr>
          <w:rFonts w:ascii="Arial" w:hAnsi="Arial" w:cs="Arial"/>
          <w:lang w:val="el-GR"/>
        </w:rPr>
      </w:pPr>
    </w:p>
    <w:p w:rsidR="00E44FE5" w:rsidRPr="00E44FE5" w:rsidRDefault="00E44FE5" w:rsidP="00E44FE5">
      <w:pPr>
        <w:spacing w:line="360" w:lineRule="auto"/>
        <w:jc w:val="both"/>
        <w:rPr>
          <w:rFonts w:ascii="Arial" w:hAnsi="Arial" w:cs="Arial"/>
          <w:lang w:val="el-GR"/>
        </w:rPr>
      </w:pPr>
      <w:r>
        <w:rPr>
          <w:rFonts w:ascii="Arial" w:hAnsi="Arial" w:cs="Arial"/>
          <w:lang w:val="el-GR"/>
        </w:rPr>
        <w:t xml:space="preserve">Θα πρέπει να </w:t>
      </w:r>
      <w:r w:rsidR="000B5E03">
        <w:rPr>
          <w:rFonts w:ascii="Arial" w:hAnsi="Arial" w:cs="Arial"/>
          <w:lang w:val="el-GR"/>
        </w:rPr>
        <w:t xml:space="preserve">επισημανθεί ότι στα μέτρα δημόσιας υγείας για πρόληψη των αρνητικών επιπτώσεων της οικονομικής κρίσης οι Οδοντιατρικές Υπηρεσίες έδωσαν ιδιαιτερη έμφαση στην πρόληψη αλλά και στη δωρεάν παροχή προληπτικής και θεραπευτικής αγωγής </w:t>
      </w:r>
      <w:r w:rsidR="000A752D">
        <w:rPr>
          <w:rFonts w:ascii="Arial" w:hAnsi="Arial" w:cs="Arial"/>
          <w:lang w:val="el-GR"/>
        </w:rPr>
        <w:t xml:space="preserve">μέσω των κινητών οδοντιατρικών μονάδων </w:t>
      </w:r>
      <w:r w:rsidR="000B5E03">
        <w:rPr>
          <w:rFonts w:ascii="Arial" w:hAnsi="Arial" w:cs="Arial"/>
          <w:lang w:val="el-GR"/>
        </w:rPr>
        <w:t>σε παιδιά με στόχο τη διατήρηση υψηλού επιπέδου στοματικής υγείας στον πληθυσμό μας. Ως εκ τούτου στα προληπτικά προγράμματα περιλαμβάνονταν τα ακόλουθα:</w:t>
      </w:r>
    </w:p>
    <w:p w:rsidR="00E927B8" w:rsidRDefault="00E927B8" w:rsidP="00E927B8">
      <w:pPr>
        <w:pStyle w:val="ListParagraph"/>
        <w:numPr>
          <w:ilvl w:val="0"/>
          <w:numId w:val="19"/>
        </w:numPr>
        <w:spacing w:line="360" w:lineRule="auto"/>
        <w:jc w:val="both"/>
        <w:rPr>
          <w:rFonts w:ascii="Arial" w:hAnsi="Arial" w:cs="Arial"/>
          <w:lang w:val="el-GR"/>
        </w:rPr>
      </w:pPr>
      <w:r w:rsidRPr="00BD3692">
        <w:rPr>
          <w:rFonts w:ascii="Arial" w:hAnsi="Arial" w:cs="Arial"/>
          <w:lang w:val="el-GR"/>
        </w:rPr>
        <w:t xml:space="preserve">Οργάνωση για </w:t>
      </w:r>
      <w:r>
        <w:rPr>
          <w:rFonts w:ascii="Arial" w:hAnsi="Arial" w:cs="Arial"/>
          <w:lang w:val="el-GR"/>
        </w:rPr>
        <w:t>δεύτερη</w:t>
      </w:r>
      <w:r w:rsidRPr="00BD3692">
        <w:rPr>
          <w:rFonts w:ascii="Arial" w:hAnsi="Arial" w:cs="Arial"/>
          <w:lang w:val="el-GR"/>
        </w:rPr>
        <w:t xml:space="preserve"> φορά εκστρατείας πρόληψης και ενημέρωσης αναφορικά με τον </w:t>
      </w:r>
      <w:r w:rsidRPr="00BD3692">
        <w:rPr>
          <w:rFonts w:ascii="Arial" w:hAnsi="Arial" w:cs="Arial"/>
          <w:b/>
          <w:u w:val="single"/>
          <w:lang w:val="el-GR"/>
        </w:rPr>
        <w:t>καρκίνο του στόματος</w:t>
      </w:r>
      <w:r w:rsidRPr="00BD3692">
        <w:rPr>
          <w:rFonts w:ascii="Arial" w:hAnsi="Arial" w:cs="Arial"/>
          <w:lang w:val="el-GR"/>
        </w:rPr>
        <w:t>. Η αναγκαιότητα της εκστρατείας αυτή έγκειται στο γεγονός ότι παγκόσμια ο καρκίνος του στόματος είναι ο 6</w:t>
      </w:r>
      <w:r w:rsidRPr="00BD3692">
        <w:rPr>
          <w:rFonts w:ascii="Arial" w:hAnsi="Arial" w:cs="Arial"/>
          <w:vertAlign w:val="superscript"/>
          <w:lang w:val="el-GR"/>
        </w:rPr>
        <w:t>ος</w:t>
      </w:r>
      <w:r w:rsidRPr="00BD3692">
        <w:rPr>
          <w:rFonts w:ascii="Arial" w:hAnsi="Arial" w:cs="Arial"/>
          <w:lang w:val="el-GR"/>
        </w:rPr>
        <w:t xml:space="preserve"> σε συχνότητα καρκίνος ενώ στην Κύπρο κατά τη δεκαετία 1998-2007 είχαμε 250 νέα περιστατικά που αφορούσαν καρκίνο στο χείλος, τη γλώσσα, το στόμα και τους σιαλογόνους αδένες. </w:t>
      </w:r>
      <w:r w:rsidR="000B5E03">
        <w:rPr>
          <w:rFonts w:ascii="Arial" w:hAnsi="Arial" w:cs="Arial"/>
          <w:lang w:val="el-GR"/>
        </w:rPr>
        <w:t xml:space="preserve">Κύρια αιτία του καρκίνου του στόματος είναι το κάπνισμα και η κατανάλωση αλκοόλ, παράγοντες οι οποίες από επιδημιολογικά </w:t>
      </w:r>
      <w:r w:rsidR="000B5E03">
        <w:rPr>
          <w:rFonts w:ascii="Arial" w:hAnsi="Arial" w:cs="Arial"/>
          <w:lang w:val="el-GR"/>
        </w:rPr>
        <w:lastRenderedPageBreak/>
        <w:t>στοιχεία φαίνεται να αυξάνουν σε περιόδους οικονομικής κρίσης. Με βάση τα στοιχεία αυτά αλλά και α</w:t>
      </w:r>
      <w:r w:rsidR="00C67890">
        <w:rPr>
          <w:rFonts w:ascii="Arial" w:hAnsi="Arial" w:cs="Arial"/>
          <w:lang w:val="el-GR"/>
        </w:rPr>
        <w:t>πό τα αποτελέσματα της έρευνας που διεξήγαγαν οι Οδοντιατρικές Υπηρεσίες</w:t>
      </w:r>
      <w:r w:rsidR="005A11C5">
        <w:rPr>
          <w:rFonts w:ascii="Arial" w:hAnsi="Arial" w:cs="Arial"/>
          <w:lang w:val="el-GR"/>
        </w:rPr>
        <w:t xml:space="preserve"> το 2012</w:t>
      </w:r>
      <w:r w:rsidR="00C67890">
        <w:rPr>
          <w:rFonts w:ascii="Arial" w:hAnsi="Arial" w:cs="Arial"/>
          <w:lang w:val="el-GR"/>
        </w:rPr>
        <w:t xml:space="preserve"> τα </w:t>
      </w:r>
      <w:r w:rsidR="005A11C5">
        <w:rPr>
          <w:rFonts w:ascii="Arial" w:hAnsi="Arial" w:cs="Arial"/>
          <w:lang w:val="el-GR"/>
        </w:rPr>
        <w:t xml:space="preserve">αποτελέσματα της </w:t>
      </w:r>
      <w:r w:rsidR="00C67890">
        <w:rPr>
          <w:rFonts w:ascii="Arial" w:hAnsi="Arial" w:cs="Arial"/>
          <w:lang w:val="el-GR"/>
        </w:rPr>
        <w:t>οποία</w:t>
      </w:r>
      <w:r w:rsidR="005A11C5">
        <w:rPr>
          <w:rFonts w:ascii="Arial" w:hAnsi="Arial" w:cs="Arial"/>
          <w:lang w:val="el-GR"/>
        </w:rPr>
        <w:t>ς</w:t>
      </w:r>
      <w:r w:rsidR="00C67890">
        <w:rPr>
          <w:rFonts w:ascii="Arial" w:hAnsi="Arial" w:cs="Arial"/>
          <w:lang w:val="el-GR"/>
        </w:rPr>
        <w:t xml:space="preserve"> παρουσιάστηκαν στο 27</w:t>
      </w:r>
      <w:r w:rsidR="00C67890" w:rsidRPr="00C67890">
        <w:rPr>
          <w:rFonts w:ascii="Arial" w:hAnsi="Arial" w:cs="Arial"/>
          <w:vertAlign w:val="superscript"/>
          <w:lang w:val="el-GR"/>
        </w:rPr>
        <w:t>ο</w:t>
      </w:r>
      <w:r w:rsidR="00C67890">
        <w:rPr>
          <w:rFonts w:ascii="Arial" w:hAnsi="Arial" w:cs="Arial"/>
          <w:lang w:val="el-GR"/>
        </w:rPr>
        <w:t xml:space="preserve"> Πανελλήνιο Συνέδριο Στοματικής και Γναθοπροσωπικής Χειρουργικής που έγινε τον Οκτώβριο του 2013 στη Λευκωσία </w:t>
      </w:r>
      <w:r w:rsidR="000B5E03">
        <w:rPr>
          <w:rFonts w:ascii="Arial" w:hAnsi="Arial" w:cs="Arial"/>
          <w:lang w:val="el-GR"/>
        </w:rPr>
        <w:t xml:space="preserve"> όπου</w:t>
      </w:r>
      <w:r w:rsidR="00C67890">
        <w:rPr>
          <w:rFonts w:ascii="Arial" w:hAnsi="Arial" w:cs="Arial"/>
          <w:lang w:val="el-GR"/>
        </w:rPr>
        <w:t>διαφάνηκε ότι μόνο 1 στους 2 πολίτες γνώριζαν για τον καρκίνο του στόματος και μόνο 12% ότι υπάρχει η δυνατότητα έγκαιρης διάγνωσης μέσω της προληπτικής οδοντιατρικής εξέτασης</w:t>
      </w:r>
      <w:r w:rsidR="000B5E03">
        <w:rPr>
          <w:rFonts w:ascii="Arial" w:hAnsi="Arial" w:cs="Arial"/>
          <w:lang w:val="el-GR"/>
        </w:rPr>
        <w:t xml:space="preserve"> κρίθηκε αναγκαία η θεσμοθέτηση της εκστρατείας αυτής η οποία έχει δύο άξονες:αφενός την</w:t>
      </w:r>
      <w:r w:rsidR="005A11C5">
        <w:rPr>
          <w:rFonts w:ascii="Arial" w:hAnsi="Arial" w:cs="Arial"/>
          <w:lang w:val="el-GR"/>
        </w:rPr>
        <w:t xml:space="preserve"> ενημέρωση των πολιτών για τον καρκίνο του στόματος και </w:t>
      </w:r>
      <w:r w:rsidR="000B5E03">
        <w:rPr>
          <w:rFonts w:ascii="Arial" w:hAnsi="Arial" w:cs="Arial"/>
          <w:lang w:val="el-GR"/>
        </w:rPr>
        <w:t>τ</w:t>
      </w:r>
      <w:r w:rsidR="005A11C5">
        <w:rPr>
          <w:rFonts w:ascii="Arial" w:hAnsi="Arial" w:cs="Arial"/>
          <w:lang w:val="el-GR"/>
        </w:rPr>
        <w:t>η</w:t>
      </w:r>
      <w:r w:rsidR="000B5E03">
        <w:rPr>
          <w:rFonts w:ascii="Arial" w:hAnsi="Arial" w:cs="Arial"/>
          <w:lang w:val="el-GR"/>
        </w:rPr>
        <w:t>ν</w:t>
      </w:r>
      <w:r w:rsidR="005A11C5">
        <w:rPr>
          <w:rFonts w:ascii="Arial" w:hAnsi="Arial" w:cs="Arial"/>
          <w:lang w:val="el-GR"/>
        </w:rPr>
        <w:t xml:space="preserve"> ενθάρρυνση των τακτικών οδοντιατρικών εξετάσεων</w:t>
      </w:r>
      <w:r w:rsidR="000B5E03">
        <w:rPr>
          <w:rFonts w:ascii="Arial" w:hAnsi="Arial" w:cs="Arial"/>
          <w:lang w:val="el-GR"/>
        </w:rPr>
        <w:t xml:space="preserve"> και αφετέρου την ενημέρωση των επαγγελματιών υγείας για τον καρκίνο του στόματος</w:t>
      </w:r>
    </w:p>
    <w:p w:rsidR="00E927B8" w:rsidRDefault="00E927B8" w:rsidP="00E927B8">
      <w:pPr>
        <w:pStyle w:val="ListParagraph"/>
        <w:numPr>
          <w:ilvl w:val="0"/>
          <w:numId w:val="19"/>
        </w:numPr>
        <w:spacing w:line="360" w:lineRule="auto"/>
        <w:jc w:val="both"/>
        <w:rPr>
          <w:rFonts w:ascii="Arial" w:hAnsi="Arial" w:cs="Arial"/>
          <w:lang w:val="el-GR"/>
        </w:rPr>
      </w:pPr>
      <w:r>
        <w:rPr>
          <w:rFonts w:ascii="Arial" w:hAnsi="Arial" w:cs="Arial"/>
          <w:lang w:val="el-GR"/>
        </w:rPr>
        <w:t>Αύξηση του αριθμού των σχολείων κατά 15% στα οποία θα προσφερθεί προληπτική και θεραπευτική αγωγή μέσω των κινητών οδοντιατρικών μονάδων</w:t>
      </w:r>
      <w:r w:rsidR="000B5E03">
        <w:rPr>
          <w:rFonts w:ascii="Arial" w:hAnsi="Arial" w:cs="Arial"/>
          <w:lang w:val="el-GR"/>
        </w:rPr>
        <w:t>. Η επιλογή των σχολείων γίνεται με βάση το κοινωνικο-οικονομικό της περιοχής που βρίσκονται και τη δυναότητα πρόσβασης σε οδοντίατρο</w:t>
      </w:r>
    </w:p>
    <w:p w:rsidR="00E927B8" w:rsidRPr="00BD3692" w:rsidRDefault="005A11C5" w:rsidP="00E927B8">
      <w:pPr>
        <w:pStyle w:val="ListParagraph"/>
        <w:numPr>
          <w:ilvl w:val="0"/>
          <w:numId w:val="19"/>
        </w:numPr>
        <w:spacing w:line="360" w:lineRule="auto"/>
        <w:jc w:val="both"/>
        <w:rPr>
          <w:rFonts w:ascii="Arial" w:hAnsi="Arial" w:cs="Arial"/>
          <w:lang w:val="el-GR"/>
        </w:rPr>
      </w:pPr>
      <w:r>
        <w:rPr>
          <w:rFonts w:ascii="Arial" w:hAnsi="Arial" w:cs="Arial"/>
          <w:lang w:val="el-GR"/>
        </w:rPr>
        <w:t>Πιλοτική επέκταση του προγράμματος προληπτικής εξέτασης των παιδιών και στα παιδιά της προδημοτικής δηλ.στην ηλικία των 5 ετών με στόχο σταδιακά όλα τα παιδιά να τυγχάνουν έγκαιρα προληπτικής οδοντιατρικής εξέτασης</w:t>
      </w:r>
    </w:p>
    <w:p w:rsidR="00E927B8" w:rsidRDefault="00E927B8" w:rsidP="00E927B8">
      <w:pPr>
        <w:pStyle w:val="ListParagraph"/>
        <w:numPr>
          <w:ilvl w:val="0"/>
          <w:numId w:val="19"/>
        </w:numPr>
        <w:tabs>
          <w:tab w:val="left" w:pos="2430"/>
        </w:tabs>
        <w:spacing w:line="360" w:lineRule="auto"/>
        <w:jc w:val="both"/>
        <w:rPr>
          <w:rFonts w:ascii="Arial" w:hAnsi="Arial" w:cs="Arial"/>
          <w:lang w:val="el-GR"/>
        </w:rPr>
      </w:pPr>
      <w:r w:rsidRPr="00B3215A">
        <w:rPr>
          <w:rFonts w:ascii="Arial" w:hAnsi="Arial" w:cs="Arial"/>
          <w:lang w:val="el-GR"/>
        </w:rPr>
        <w:t xml:space="preserve">Ανακαίνιση και της </w:t>
      </w:r>
      <w:r w:rsidR="005A11C5">
        <w:rPr>
          <w:rFonts w:ascii="Arial" w:hAnsi="Arial" w:cs="Arial"/>
          <w:lang w:val="el-GR"/>
        </w:rPr>
        <w:t>τέταρτης (στην επαρχία Λάρνακας</w:t>
      </w:r>
      <w:r>
        <w:rPr>
          <w:rFonts w:ascii="Arial" w:hAnsi="Arial" w:cs="Arial"/>
          <w:lang w:val="el-GR"/>
        </w:rPr>
        <w:t>)</w:t>
      </w:r>
      <w:r w:rsidRPr="00B3215A">
        <w:rPr>
          <w:rFonts w:ascii="Arial" w:hAnsi="Arial" w:cs="Arial"/>
          <w:lang w:val="el-GR"/>
        </w:rPr>
        <w:t xml:space="preserve"> κινητ</w:t>
      </w:r>
      <w:r w:rsidR="005A11C5">
        <w:rPr>
          <w:rFonts w:ascii="Arial" w:hAnsi="Arial" w:cs="Arial"/>
          <w:lang w:val="el-GR"/>
        </w:rPr>
        <w:t>ή</w:t>
      </w:r>
      <w:r w:rsidRPr="00B3215A">
        <w:rPr>
          <w:rFonts w:ascii="Arial" w:hAnsi="Arial" w:cs="Arial"/>
          <w:lang w:val="el-GR"/>
        </w:rPr>
        <w:t>ς οδοντιατρικ</w:t>
      </w:r>
      <w:r w:rsidR="005A11C5">
        <w:rPr>
          <w:rFonts w:ascii="Arial" w:hAnsi="Arial" w:cs="Arial"/>
          <w:lang w:val="el-GR"/>
        </w:rPr>
        <w:t>ή</w:t>
      </w:r>
      <w:r w:rsidRPr="00B3215A">
        <w:rPr>
          <w:rFonts w:ascii="Arial" w:hAnsi="Arial" w:cs="Arial"/>
          <w:lang w:val="el-GR"/>
        </w:rPr>
        <w:t>ς μονάδ</w:t>
      </w:r>
      <w:r w:rsidR="005A11C5">
        <w:rPr>
          <w:rFonts w:ascii="Arial" w:hAnsi="Arial" w:cs="Arial"/>
          <w:lang w:val="el-GR"/>
        </w:rPr>
        <w:t>α</w:t>
      </w:r>
      <w:r w:rsidRPr="00B3215A">
        <w:rPr>
          <w:rFonts w:ascii="Arial" w:hAnsi="Arial" w:cs="Arial"/>
          <w:lang w:val="el-GR"/>
        </w:rPr>
        <w:t>ς</w:t>
      </w:r>
      <w:r w:rsidR="000B5E03">
        <w:rPr>
          <w:rFonts w:ascii="Arial" w:hAnsi="Arial" w:cs="Arial"/>
          <w:lang w:val="el-GR"/>
        </w:rPr>
        <w:t xml:space="preserve"> με στόχο να ολοκληρωθεί το τετραετές πρόγραμμα ανακαί</w:t>
      </w:r>
      <w:r w:rsidR="00D603EC">
        <w:rPr>
          <w:rFonts w:ascii="Arial" w:hAnsi="Arial" w:cs="Arial"/>
          <w:lang w:val="el-GR"/>
        </w:rPr>
        <w:t>νισης όλων των μονάδων</w:t>
      </w:r>
    </w:p>
    <w:p w:rsidR="00E927B8" w:rsidRPr="00B3215A" w:rsidRDefault="00E927B8" w:rsidP="00E927B8">
      <w:pPr>
        <w:pStyle w:val="ListParagraph"/>
        <w:tabs>
          <w:tab w:val="left" w:pos="2430"/>
        </w:tabs>
        <w:spacing w:line="360" w:lineRule="auto"/>
        <w:jc w:val="both"/>
        <w:rPr>
          <w:rFonts w:ascii="Arial" w:hAnsi="Arial" w:cs="Arial"/>
          <w:lang w:val="el-GR"/>
        </w:rPr>
      </w:pPr>
      <w:r w:rsidRPr="00B3215A">
        <w:rPr>
          <w:rFonts w:ascii="Arial" w:hAnsi="Arial" w:cs="Arial"/>
          <w:lang w:val="el-GR"/>
        </w:rPr>
        <w:tab/>
      </w:r>
    </w:p>
    <w:p w:rsidR="00211C94" w:rsidRDefault="00E927B8" w:rsidP="00211C94">
      <w:pPr>
        <w:pStyle w:val="ListParagraph"/>
        <w:numPr>
          <w:ilvl w:val="0"/>
          <w:numId w:val="32"/>
        </w:numPr>
        <w:spacing w:line="360" w:lineRule="auto"/>
        <w:jc w:val="both"/>
        <w:rPr>
          <w:rFonts w:ascii="Arial" w:hAnsi="Arial" w:cs="Arial"/>
          <w:lang w:val="el-GR"/>
        </w:rPr>
      </w:pPr>
      <w:r w:rsidRPr="00211C94">
        <w:rPr>
          <w:rFonts w:ascii="Arial" w:hAnsi="Arial" w:cs="Arial"/>
          <w:b/>
          <w:u w:val="single"/>
          <w:lang w:val="el-GR"/>
        </w:rPr>
        <w:t>Στόχοι θεραπευτικού τομέα</w:t>
      </w:r>
      <w:r w:rsidRPr="0087353E">
        <w:rPr>
          <w:rFonts w:ascii="Arial" w:hAnsi="Arial" w:cs="Arial"/>
          <w:lang w:val="el-GR"/>
        </w:rPr>
        <w:t>:</w:t>
      </w:r>
    </w:p>
    <w:p w:rsidR="00211C94" w:rsidRPr="00211C94" w:rsidRDefault="00211C94" w:rsidP="00211C94">
      <w:pPr>
        <w:pStyle w:val="ListParagraph"/>
        <w:numPr>
          <w:ilvl w:val="0"/>
          <w:numId w:val="44"/>
        </w:numPr>
        <w:spacing w:line="360" w:lineRule="auto"/>
        <w:jc w:val="both"/>
        <w:rPr>
          <w:rFonts w:ascii="Arial" w:hAnsi="Arial" w:cs="Arial"/>
          <w:lang w:val="el-GR"/>
        </w:rPr>
      </w:pPr>
      <w:r w:rsidRPr="00211C94">
        <w:rPr>
          <w:rFonts w:ascii="Arial" w:hAnsi="Arial" w:cs="Arial"/>
          <w:b/>
          <w:lang w:val="el-GR"/>
        </w:rPr>
        <w:t>Διεύρυνση των παρεχομένων υπηρεσιών και συμπερίληψη παροχής ορθοδοντικής</w:t>
      </w:r>
      <w:r>
        <w:rPr>
          <w:rFonts w:ascii="Arial" w:hAnsi="Arial" w:cs="Arial"/>
          <w:lang w:val="el-GR"/>
        </w:rPr>
        <w:t xml:space="preserve"> σε παιδιά λήπτες δημοσίου βοηθήματος και παιδιά πολύτεκνων και τρίτεκνων οικογενειών που πληρούν συγκεκριμένα οικονομικά αλλά και λειτουργικά κριτήρια</w:t>
      </w:r>
      <w:r w:rsidR="008B038A">
        <w:rPr>
          <w:rFonts w:ascii="Arial" w:hAnsi="Arial" w:cs="Arial"/>
          <w:lang w:val="el-GR"/>
        </w:rPr>
        <w:t xml:space="preserve">. Με την ενέργεια αυτή </w:t>
      </w:r>
      <w:r w:rsidR="00A11854">
        <w:rPr>
          <w:rFonts w:ascii="Arial" w:hAnsi="Arial" w:cs="Arial"/>
          <w:lang w:val="el-GR"/>
        </w:rPr>
        <w:t xml:space="preserve">εξοικονομήθηκαν σημαντικοί πόροι από πλευράς δημοσίου αφού τα περιστατικά που αφορούσαν λήπτες δημοσίου </w:t>
      </w:r>
      <w:r w:rsidR="00A11854">
        <w:rPr>
          <w:rFonts w:ascii="Arial" w:hAnsi="Arial" w:cs="Arial"/>
          <w:lang w:val="el-GR"/>
        </w:rPr>
        <w:lastRenderedPageBreak/>
        <w:t>βοηθήματος αποστέλλονταν στον ιδιωτικό τομέα και τα έξοδα τα κάλυπτε το Γραφείο Κοινωνικής Ευημερίας</w:t>
      </w:r>
    </w:p>
    <w:p w:rsidR="00E927B8" w:rsidRDefault="00E927B8" w:rsidP="00E927B8">
      <w:pPr>
        <w:numPr>
          <w:ilvl w:val="0"/>
          <w:numId w:val="19"/>
        </w:numPr>
        <w:spacing w:line="360" w:lineRule="auto"/>
        <w:jc w:val="both"/>
        <w:rPr>
          <w:rFonts w:ascii="Arial" w:hAnsi="Arial" w:cs="Arial"/>
          <w:lang w:val="el-GR"/>
        </w:rPr>
      </w:pPr>
      <w:r>
        <w:rPr>
          <w:rFonts w:ascii="Arial" w:hAnsi="Arial" w:cs="Arial"/>
          <w:lang w:val="el-GR"/>
        </w:rPr>
        <w:t>Ενίσχυση της τριτοβάθμιας οδοντιατρικής περίθαλψης και ιδιαίτερα των κλινικών της προσθετικής, ενδοδοντίας, περιοδοντολογίας, παιδοδοντίας αλλά και των οδοντοτεχνικών εργαστηρίων</w:t>
      </w:r>
    </w:p>
    <w:p w:rsidR="00E927B8" w:rsidRDefault="00E927B8" w:rsidP="00E927B8">
      <w:pPr>
        <w:numPr>
          <w:ilvl w:val="0"/>
          <w:numId w:val="19"/>
        </w:numPr>
        <w:spacing w:line="360" w:lineRule="auto"/>
        <w:jc w:val="both"/>
        <w:rPr>
          <w:rFonts w:ascii="Arial" w:hAnsi="Arial" w:cs="Arial"/>
          <w:lang w:val="el-GR"/>
        </w:rPr>
      </w:pPr>
      <w:r>
        <w:rPr>
          <w:rFonts w:ascii="Arial" w:hAnsi="Arial" w:cs="Arial"/>
          <w:lang w:val="el-GR"/>
        </w:rPr>
        <w:t>Στενή συνεργασία με τη Στοματογναθοπρσωποχειρουργική Κλινική του Νοσοκομείου Λευκωσίας στα πλαίσια της ολιστικής αντιμετώπισης ασθενών με καρκίνο στη στοματογναθική περιοχή</w:t>
      </w:r>
      <w:r w:rsidR="005A11C5">
        <w:rPr>
          <w:rFonts w:ascii="Arial" w:hAnsi="Arial" w:cs="Arial"/>
          <w:lang w:val="el-GR"/>
        </w:rPr>
        <w:t xml:space="preserve"> αλλά και της αντιμετώπισης περιστατικών υπο γενική αναισθησία.Προετοιμασία πρωτοκόλλου αντιμετώπισης περιστατικών υπό γενική αναισθησία</w:t>
      </w:r>
    </w:p>
    <w:p w:rsidR="005A11C5" w:rsidRPr="00B3215A" w:rsidRDefault="005A11C5" w:rsidP="00E927B8">
      <w:pPr>
        <w:numPr>
          <w:ilvl w:val="0"/>
          <w:numId w:val="19"/>
        </w:numPr>
        <w:spacing w:line="360" w:lineRule="auto"/>
        <w:jc w:val="both"/>
        <w:rPr>
          <w:rFonts w:ascii="Arial" w:hAnsi="Arial" w:cs="Arial"/>
          <w:b/>
          <w:u w:val="single"/>
          <w:lang w:val="el-GR"/>
        </w:rPr>
      </w:pPr>
      <w:r>
        <w:rPr>
          <w:rFonts w:ascii="Arial" w:hAnsi="Arial" w:cs="Arial"/>
          <w:lang w:val="el-GR"/>
        </w:rPr>
        <w:t>Ετοιμασία εγχειριδίου εκπαίδευσης των βοηθών οδοντιατρειου για την οργάνωση ενός οδοντιατρείου</w:t>
      </w:r>
    </w:p>
    <w:p w:rsidR="00E927B8" w:rsidRDefault="00E927B8" w:rsidP="00E927B8">
      <w:pPr>
        <w:spacing w:line="360" w:lineRule="auto"/>
        <w:jc w:val="both"/>
        <w:rPr>
          <w:rFonts w:ascii="Arial" w:hAnsi="Arial" w:cs="Arial"/>
          <w:b/>
          <w:u w:val="single"/>
          <w:lang w:val="el-GR"/>
        </w:rPr>
      </w:pPr>
    </w:p>
    <w:p w:rsidR="00A11854" w:rsidRDefault="00E927B8" w:rsidP="00E927B8">
      <w:pPr>
        <w:spacing w:line="360" w:lineRule="auto"/>
        <w:jc w:val="both"/>
        <w:rPr>
          <w:rFonts w:ascii="Arial" w:hAnsi="Arial" w:cs="Arial"/>
          <w:b/>
          <w:u w:val="single"/>
          <w:lang w:val="el-GR"/>
        </w:rPr>
      </w:pPr>
      <w:r>
        <w:rPr>
          <w:rFonts w:ascii="Arial" w:hAnsi="Arial" w:cs="Arial"/>
          <w:b/>
          <w:u w:val="single"/>
          <w:lang w:val="el-GR"/>
        </w:rPr>
        <w:t xml:space="preserve">Θα πρέπει να αναφερθεί και θα διαφανεί και αναλυτικά πιο κάτω ότι όλοι οι πιο πάνω στόχοι επιτεύχθηκαν ενώ η υλοποίηση του αναπτυξιακού προϋπολογισμού ανήλθε στο </w:t>
      </w:r>
      <w:r w:rsidR="0038681E" w:rsidRPr="0038681E">
        <w:rPr>
          <w:rFonts w:ascii="Arial" w:hAnsi="Arial" w:cs="Arial"/>
          <w:b/>
          <w:u w:val="single"/>
          <w:lang w:val="el-GR"/>
        </w:rPr>
        <w:t>99,5%.</w:t>
      </w:r>
    </w:p>
    <w:p w:rsidR="005A11C5" w:rsidRDefault="005A11C5" w:rsidP="00E927B8">
      <w:pPr>
        <w:spacing w:line="360" w:lineRule="auto"/>
        <w:jc w:val="both"/>
        <w:rPr>
          <w:rFonts w:ascii="Arial" w:hAnsi="Arial" w:cs="Arial"/>
          <w:b/>
          <w:u w:val="single"/>
          <w:lang w:val="el-GR"/>
        </w:rPr>
      </w:pPr>
    </w:p>
    <w:tbl>
      <w:tblPr>
        <w:tblW w:w="5580" w:type="dxa"/>
        <w:tblCellMar>
          <w:left w:w="0" w:type="dxa"/>
          <w:right w:w="0" w:type="dxa"/>
        </w:tblCellMar>
        <w:tblLook w:val="04A0"/>
      </w:tblPr>
      <w:tblGrid>
        <w:gridCol w:w="4060"/>
        <w:gridCol w:w="1520"/>
      </w:tblGrid>
      <w:tr w:rsidR="00E927B8" w:rsidTr="00E927B8">
        <w:trPr>
          <w:trHeight w:val="659"/>
        </w:trPr>
        <w:tc>
          <w:tcPr>
            <w:tcW w:w="4060" w:type="dxa"/>
            <w:tcBorders>
              <w:top w:val="single" w:sz="8" w:space="0" w:color="FFFFFF"/>
              <w:left w:val="single" w:sz="8" w:space="0" w:color="FFFFFF"/>
              <w:bottom w:val="single" w:sz="24" w:space="0" w:color="FFFFFF"/>
              <w:right w:val="single" w:sz="8" w:space="0" w:color="FFFFFF"/>
            </w:tcBorders>
            <w:shd w:val="clear" w:color="auto" w:fill="FE8637"/>
            <w:tcMar>
              <w:top w:w="72" w:type="dxa"/>
              <w:left w:w="144" w:type="dxa"/>
              <w:bottom w:w="72" w:type="dxa"/>
              <w:right w:w="144" w:type="dxa"/>
            </w:tcMar>
            <w:hideMark/>
          </w:tcPr>
          <w:p w:rsidR="00E927B8" w:rsidRPr="009F27E2" w:rsidRDefault="00E927B8" w:rsidP="00E927B8">
            <w:pPr>
              <w:pStyle w:val="NormalWeb"/>
              <w:spacing w:before="0" w:beforeAutospacing="0" w:after="0" w:afterAutospacing="0"/>
              <w:rPr>
                <w:rFonts w:ascii="Arial" w:hAnsi="Arial" w:cs="Arial"/>
              </w:rPr>
            </w:pPr>
            <w:r w:rsidRPr="009F27E2">
              <w:rPr>
                <w:rFonts w:ascii="Arial" w:hAnsi="Arial" w:cs="Arial"/>
                <w:b/>
                <w:bCs/>
                <w:color w:val="FFFFFF"/>
                <w:kern w:val="24"/>
              </w:rPr>
              <w:t>Προϋ</w:t>
            </w:r>
            <w:r w:rsidRPr="009F27E2">
              <w:rPr>
                <w:rFonts w:ascii="Tw Cen MT" w:hAnsi="Tw Cen MT" w:cs="Tw Cen MT"/>
                <w:b/>
                <w:bCs/>
                <w:color w:val="FFFFFF"/>
                <w:kern w:val="24"/>
              </w:rPr>
              <w:t>π</w:t>
            </w:r>
            <w:r w:rsidRPr="009F27E2">
              <w:rPr>
                <w:rFonts w:ascii="Arial" w:hAnsi="Arial" w:cs="Arial"/>
                <w:b/>
                <w:bCs/>
                <w:color w:val="FFFFFF"/>
                <w:kern w:val="24"/>
              </w:rPr>
              <w:t>ολογισμός</w:t>
            </w:r>
          </w:p>
        </w:tc>
        <w:tc>
          <w:tcPr>
            <w:tcW w:w="1520" w:type="dxa"/>
            <w:tcBorders>
              <w:top w:val="single" w:sz="8" w:space="0" w:color="FFFFFF"/>
              <w:left w:val="single" w:sz="8" w:space="0" w:color="FFFFFF"/>
              <w:bottom w:val="single" w:sz="24" w:space="0" w:color="FFFFFF"/>
              <w:right w:val="single" w:sz="8" w:space="0" w:color="FFFFFF"/>
            </w:tcBorders>
            <w:shd w:val="clear" w:color="auto" w:fill="FE8637"/>
            <w:tcMar>
              <w:top w:w="72" w:type="dxa"/>
              <w:left w:w="144" w:type="dxa"/>
              <w:bottom w:w="72" w:type="dxa"/>
              <w:right w:w="144" w:type="dxa"/>
            </w:tcMar>
            <w:hideMark/>
          </w:tcPr>
          <w:p w:rsidR="00E927B8" w:rsidRPr="009F27E2" w:rsidRDefault="00E927B8" w:rsidP="003D1D5F">
            <w:pPr>
              <w:pStyle w:val="NormalWeb"/>
              <w:spacing w:before="0" w:beforeAutospacing="0" w:after="0" w:afterAutospacing="0"/>
              <w:rPr>
                <w:rFonts w:ascii="Arial" w:hAnsi="Arial" w:cs="Arial"/>
              </w:rPr>
            </w:pPr>
            <w:r w:rsidRPr="009F27E2">
              <w:rPr>
                <w:rFonts w:ascii="Tw Cen MT" w:hAnsi="Tw Cen MT" w:cs="Arial"/>
                <w:b/>
                <w:bCs/>
                <w:color w:val="FFFFFF"/>
                <w:kern w:val="24"/>
              </w:rPr>
              <w:t>201</w:t>
            </w:r>
            <w:r w:rsidR="003D1D5F">
              <w:rPr>
                <w:rFonts w:asciiTheme="minorHAnsi" w:hAnsiTheme="minorHAnsi" w:cs="Arial"/>
                <w:b/>
                <w:bCs/>
                <w:color w:val="FFFFFF"/>
                <w:kern w:val="24"/>
              </w:rPr>
              <w:t>3</w:t>
            </w:r>
          </w:p>
        </w:tc>
      </w:tr>
      <w:tr w:rsidR="00E927B8" w:rsidTr="00E927B8">
        <w:trPr>
          <w:trHeight w:val="374"/>
        </w:trPr>
        <w:tc>
          <w:tcPr>
            <w:tcW w:w="4060" w:type="dxa"/>
            <w:tcBorders>
              <w:top w:val="single" w:sz="24" w:space="0" w:color="FFFFFF"/>
              <w:left w:val="single" w:sz="8" w:space="0" w:color="FFFFFF"/>
              <w:bottom w:val="single" w:sz="8" w:space="0" w:color="FFFFFF"/>
              <w:right w:val="single" w:sz="8" w:space="0" w:color="FFFFFF"/>
            </w:tcBorders>
            <w:shd w:val="clear" w:color="auto" w:fill="FFD9CE"/>
            <w:tcMar>
              <w:top w:w="72" w:type="dxa"/>
              <w:left w:w="144" w:type="dxa"/>
              <w:bottom w:w="72" w:type="dxa"/>
              <w:right w:w="144" w:type="dxa"/>
            </w:tcMar>
            <w:hideMark/>
          </w:tcPr>
          <w:p w:rsidR="00E927B8" w:rsidRPr="009F27E2" w:rsidRDefault="00E927B8" w:rsidP="00E927B8">
            <w:pPr>
              <w:pStyle w:val="NormalWeb"/>
              <w:spacing w:before="0" w:beforeAutospacing="0" w:after="0" w:afterAutospacing="0"/>
              <w:rPr>
                <w:rFonts w:ascii="Arial" w:hAnsi="Arial" w:cs="Arial"/>
              </w:rPr>
            </w:pPr>
            <w:r w:rsidRPr="009F27E2">
              <w:rPr>
                <w:rFonts w:ascii="Arial" w:hAnsi="Arial" w:cs="Arial"/>
                <w:color w:val="000000"/>
                <w:kern w:val="24"/>
              </w:rPr>
              <w:t>Τακτικός</w:t>
            </w:r>
          </w:p>
        </w:tc>
        <w:tc>
          <w:tcPr>
            <w:tcW w:w="1520" w:type="dxa"/>
            <w:tcBorders>
              <w:top w:val="single" w:sz="24" w:space="0" w:color="FFFFFF"/>
              <w:left w:val="single" w:sz="8" w:space="0" w:color="FFFFFF"/>
              <w:bottom w:val="single" w:sz="8" w:space="0" w:color="FFFFFF"/>
              <w:right w:val="single" w:sz="8" w:space="0" w:color="FFFFFF"/>
            </w:tcBorders>
            <w:shd w:val="clear" w:color="auto" w:fill="FFD9CE"/>
            <w:tcMar>
              <w:top w:w="72" w:type="dxa"/>
              <w:left w:w="144" w:type="dxa"/>
              <w:bottom w:w="72" w:type="dxa"/>
              <w:right w:w="144" w:type="dxa"/>
            </w:tcMar>
            <w:hideMark/>
          </w:tcPr>
          <w:p w:rsidR="00E927B8" w:rsidRPr="009F27E2" w:rsidRDefault="0038681E" w:rsidP="00E927B8">
            <w:pPr>
              <w:pStyle w:val="NormalWeb"/>
              <w:spacing w:before="0" w:beforeAutospacing="0" w:after="0" w:afterAutospacing="0"/>
              <w:rPr>
                <w:rFonts w:ascii="Arial" w:hAnsi="Arial" w:cs="Arial"/>
              </w:rPr>
            </w:pPr>
            <w:r>
              <w:rPr>
                <w:rFonts w:ascii="Tw Cen MT" w:hAnsi="Tw Cen MT" w:cs="Arial"/>
                <w:color w:val="000000"/>
                <w:kern w:val="24"/>
                <w:lang w:val="en-US"/>
              </w:rPr>
              <w:t>91,01</w:t>
            </w:r>
            <w:r w:rsidR="00E927B8" w:rsidRPr="009F27E2">
              <w:rPr>
                <w:rFonts w:ascii="Tw Cen MT" w:hAnsi="Tw Cen MT" w:cs="Arial"/>
                <w:color w:val="000000"/>
                <w:kern w:val="24"/>
                <w:lang w:val="en-US"/>
              </w:rPr>
              <w:t>%</w:t>
            </w:r>
          </w:p>
        </w:tc>
      </w:tr>
      <w:tr w:rsidR="00E927B8" w:rsidTr="00E927B8">
        <w:trPr>
          <w:trHeight w:val="334"/>
        </w:trPr>
        <w:tc>
          <w:tcPr>
            <w:tcW w:w="4060" w:type="dxa"/>
            <w:tcBorders>
              <w:top w:val="single" w:sz="8" w:space="0" w:color="FFFFFF"/>
              <w:left w:val="single" w:sz="8" w:space="0" w:color="FFFFFF"/>
              <w:bottom w:val="single" w:sz="8" w:space="0" w:color="FFFFFF"/>
              <w:right w:val="single" w:sz="8" w:space="0" w:color="FFFFFF"/>
            </w:tcBorders>
            <w:shd w:val="clear" w:color="auto" w:fill="FFEDE8"/>
            <w:tcMar>
              <w:top w:w="72" w:type="dxa"/>
              <w:left w:w="144" w:type="dxa"/>
              <w:bottom w:w="72" w:type="dxa"/>
              <w:right w:w="144" w:type="dxa"/>
            </w:tcMar>
            <w:hideMark/>
          </w:tcPr>
          <w:p w:rsidR="00E927B8" w:rsidRPr="009F27E2" w:rsidRDefault="00E927B8" w:rsidP="00E927B8">
            <w:pPr>
              <w:pStyle w:val="NormalWeb"/>
              <w:spacing w:before="0" w:beforeAutospacing="0" w:after="0" w:afterAutospacing="0"/>
              <w:rPr>
                <w:rFonts w:ascii="Arial" w:hAnsi="Arial" w:cs="Arial"/>
              </w:rPr>
            </w:pPr>
            <w:r w:rsidRPr="009F27E2">
              <w:rPr>
                <w:rFonts w:ascii="Arial" w:hAnsi="Arial" w:cs="Arial"/>
                <w:color w:val="000000"/>
                <w:kern w:val="24"/>
              </w:rPr>
              <w:t>Ανα</w:t>
            </w:r>
            <w:r w:rsidRPr="009F27E2">
              <w:rPr>
                <w:rFonts w:ascii="Tw Cen MT" w:hAnsi="Tw Cen MT" w:cs="Tw Cen MT"/>
                <w:color w:val="000000"/>
                <w:kern w:val="24"/>
              </w:rPr>
              <w:t>π</w:t>
            </w:r>
            <w:r w:rsidRPr="009F27E2">
              <w:rPr>
                <w:rFonts w:ascii="Arial" w:hAnsi="Arial" w:cs="Arial"/>
                <w:color w:val="000000"/>
                <w:kern w:val="24"/>
              </w:rPr>
              <w:t>τυξιακός</w:t>
            </w:r>
          </w:p>
        </w:tc>
        <w:tc>
          <w:tcPr>
            <w:tcW w:w="1520" w:type="dxa"/>
            <w:tcBorders>
              <w:top w:val="single" w:sz="8" w:space="0" w:color="FFFFFF"/>
              <w:left w:val="single" w:sz="8" w:space="0" w:color="FFFFFF"/>
              <w:bottom w:val="single" w:sz="8" w:space="0" w:color="FFFFFF"/>
              <w:right w:val="single" w:sz="8" w:space="0" w:color="FFFFFF"/>
            </w:tcBorders>
            <w:shd w:val="clear" w:color="auto" w:fill="FFEDE8"/>
            <w:tcMar>
              <w:top w:w="72" w:type="dxa"/>
              <w:left w:w="144" w:type="dxa"/>
              <w:bottom w:w="72" w:type="dxa"/>
              <w:right w:w="144" w:type="dxa"/>
            </w:tcMar>
            <w:hideMark/>
          </w:tcPr>
          <w:p w:rsidR="00E927B8" w:rsidRPr="009F27E2" w:rsidRDefault="0038681E" w:rsidP="00E927B8">
            <w:pPr>
              <w:pStyle w:val="NormalWeb"/>
              <w:spacing w:before="0" w:beforeAutospacing="0" w:after="0" w:afterAutospacing="0"/>
              <w:rPr>
                <w:rFonts w:ascii="Arial" w:hAnsi="Arial" w:cs="Arial"/>
              </w:rPr>
            </w:pPr>
            <w:r>
              <w:rPr>
                <w:rFonts w:ascii="Tw Cen MT" w:hAnsi="Tw Cen MT" w:cs="Arial"/>
                <w:color w:val="000000"/>
                <w:kern w:val="24"/>
                <w:lang w:val="en-US"/>
              </w:rPr>
              <w:t xml:space="preserve">99,53 </w:t>
            </w:r>
            <w:r w:rsidR="00E927B8" w:rsidRPr="009F27E2">
              <w:rPr>
                <w:rFonts w:ascii="Tw Cen MT" w:hAnsi="Tw Cen MT" w:cs="Arial"/>
                <w:color w:val="000000"/>
                <w:kern w:val="24"/>
                <w:lang w:val="en-US"/>
              </w:rPr>
              <w:t>%</w:t>
            </w:r>
          </w:p>
        </w:tc>
      </w:tr>
    </w:tbl>
    <w:p w:rsidR="00E927B8" w:rsidRDefault="00E927B8" w:rsidP="00E927B8">
      <w:pPr>
        <w:jc w:val="both"/>
        <w:rPr>
          <w:rFonts w:ascii="Arial" w:hAnsi="Arial" w:cs="Arial"/>
          <w:b/>
          <w:lang w:val="el-GR"/>
        </w:rPr>
      </w:pPr>
    </w:p>
    <w:p w:rsidR="00E927B8" w:rsidRDefault="00E927B8" w:rsidP="00E927B8">
      <w:pPr>
        <w:jc w:val="both"/>
        <w:rPr>
          <w:rFonts w:ascii="Arial" w:hAnsi="Arial" w:cs="Arial"/>
          <w:b/>
          <w:lang w:val="el-GR"/>
        </w:rPr>
      </w:pPr>
    </w:p>
    <w:p w:rsidR="0080103E" w:rsidRDefault="0080103E">
      <w:pPr>
        <w:spacing w:after="200" w:line="276" w:lineRule="auto"/>
        <w:rPr>
          <w:rFonts w:ascii="Arial" w:hAnsi="Arial" w:cs="Arial"/>
          <w:b/>
          <w:lang w:val="el-GR"/>
        </w:rPr>
      </w:pPr>
      <w:r>
        <w:rPr>
          <w:rFonts w:ascii="Arial" w:hAnsi="Arial" w:cs="Arial"/>
          <w:b/>
          <w:lang w:val="el-GR"/>
        </w:rPr>
        <w:br w:type="page"/>
      </w:r>
    </w:p>
    <w:p w:rsidR="00E927B8" w:rsidRDefault="00E927B8" w:rsidP="00E927B8">
      <w:pPr>
        <w:jc w:val="both"/>
        <w:rPr>
          <w:rFonts w:ascii="Arial" w:hAnsi="Arial" w:cs="Arial"/>
          <w:b/>
          <w:lang w:val="el-GR"/>
        </w:rPr>
      </w:pPr>
      <w:r>
        <w:rPr>
          <w:rFonts w:ascii="Arial" w:hAnsi="Arial" w:cs="Arial"/>
          <w:b/>
          <w:lang w:val="el-GR"/>
        </w:rPr>
        <w:lastRenderedPageBreak/>
        <w:t xml:space="preserve">Ανθρώπινο δυναμικό - </w:t>
      </w:r>
      <w:r w:rsidRPr="00D91B94">
        <w:rPr>
          <w:rFonts w:ascii="Arial" w:hAnsi="Arial" w:cs="Arial"/>
          <w:b/>
          <w:lang w:val="el-GR"/>
        </w:rPr>
        <w:t>Οργανόγραμμα Οδοντιατρικών Υπηρεσιών</w:t>
      </w:r>
    </w:p>
    <w:p w:rsidR="00E927B8" w:rsidRPr="00D91B94" w:rsidRDefault="00E927B8" w:rsidP="00E927B8">
      <w:pPr>
        <w:jc w:val="both"/>
        <w:rPr>
          <w:rFonts w:ascii="Arial" w:hAnsi="Arial" w:cs="Arial"/>
          <w:b/>
          <w:lang w:val="el-GR"/>
        </w:rPr>
      </w:pPr>
    </w:p>
    <w:p w:rsidR="00E927B8" w:rsidRDefault="00E927B8" w:rsidP="00E927B8">
      <w:pPr>
        <w:spacing w:line="360" w:lineRule="auto"/>
        <w:jc w:val="both"/>
        <w:rPr>
          <w:rFonts w:ascii="Arial" w:hAnsi="Arial" w:cs="Arial"/>
          <w:lang w:val="el-GR"/>
        </w:rPr>
      </w:pPr>
      <w:r>
        <w:rPr>
          <w:rFonts w:ascii="Arial" w:hAnsi="Arial" w:cs="Arial"/>
          <w:lang w:val="el-GR"/>
        </w:rPr>
        <w:t>Στις Οδοντιατρικές Υπηρεσίες (Διάγραμμα 3.1.1. Οργανόγραμμα των Οδοντιατρικών Υπηρεσιών) υπηρέτησαν, μέσα στο 201</w:t>
      </w:r>
      <w:r w:rsidR="0038681E" w:rsidRPr="0038681E">
        <w:rPr>
          <w:rFonts w:ascii="Arial" w:hAnsi="Arial" w:cs="Arial"/>
          <w:lang w:val="el-GR"/>
        </w:rPr>
        <w:t>3</w:t>
      </w:r>
      <w:r>
        <w:rPr>
          <w:rFonts w:ascii="Arial" w:hAnsi="Arial" w:cs="Arial"/>
          <w:lang w:val="el-GR"/>
        </w:rPr>
        <w:t>, 37</w:t>
      </w:r>
      <w:r w:rsidR="00211C94">
        <w:rPr>
          <w:rFonts w:ascii="Arial" w:hAnsi="Arial" w:cs="Arial"/>
          <w:lang w:val="el-GR"/>
        </w:rPr>
        <w:t>½</w:t>
      </w:r>
      <w:r>
        <w:rPr>
          <w:rFonts w:ascii="Arial" w:hAnsi="Arial" w:cs="Arial"/>
          <w:lang w:val="el-GR"/>
        </w:rPr>
        <w:t xml:space="preserve"> Οδοντιατρικοί Λειτουργοί, 3</w:t>
      </w:r>
      <w:r w:rsidR="00211C94">
        <w:rPr>
          <w:rFonts w:ascii="Arial" w:hAnsi="Arial" w:cs="Arial"/>
          <w:lang w:val="el-GR"/>
        </w:rPr>
        <w:t>6</w:t>
      </w:r>
      <w:r>
        <w:rPr>
          <w:rFonts w:ascii="Arial" w:hAnsi="Arial" w:cs="Arial"/>
          <w:lang w:val="el-GR"/>
        </w:rPr>
        <w:t xml:space="preserve"> Βοηθοί Οδοντιατρείου, </w:t>
      </w:r>
      <w:r w:rsidR="00211C94">
        <w:rPr>
          <w:rFonts w:ascii="Arial" w:hAnsi="Arial" w:cs="Arial"/>
          <w:lang w:val="el-GR"/>
        </w:rPr>
        <w:t>9</w:t>
      </w:r>
      <w:r>
        <w:rPr>
          <w:rFonts w:ascii="Arial" w:hAnsi="Arial" w:cs="Arial"/>
          <w:lang w:val="el-GR"/>
        </w:rPr>
        <w:t xml:space="preserve"> Οδοντοτεχνίτες και  9 άτομα υποστηρικτικό προσωπικό (μόνιμοι και έκτακτοι) στους οποίους συμπεριλαμβάνονται 5 οδηγοί, 1 βοηθός γραμματειακός λειτουργός, 1 αχθοφόρος κλητήρας και 2 γενικοί βοηθοί (Πίνακας 3.1.1)</w:t>
      </w:r>
    </w:p>
    <w:p w:rsidR="00317602" w:rsidRDefault="00317602" w:rsidP="00E927B8">
      <w:pPr>
        <w:jc w:val="both"/>
        <w:rPr>
          <w:rFonts w:ascii="Arial" w:hAnsi="Arial" w:cs="Arial"/>
          <w:b/>
          <w:lang w:val="el-GR"/>
        </w:rPr>
      </w:pPr>
    </w:p>
    <w:p w:rsidR="0080103E" w:rsidRDefault="0080103E" w:rsidP="00E927B8">
      <w:pPr>
        <w:jc w:val="both"/>
        <w:rPr>
          <w:rFonts w:ascii="Arial" w:hAnsi="Arial" w:cs="Arial"/>
          <w:b/>
          <w:lang w:val="en-US"/>
        </w:rPr>
      </w:pPr>
    </w:p>
    <w:p w:rsidR="0080103E" w:rsidRDefault="0080103E" w:rsidP="00E927B8">
      <w:pPr>
        <w:jc w:val="both"/>
        <w:rPr>
          <w:rFonts w:ascii="Arial" w:hAnsi="Arial" w:cs="Arial"/>
          <w:b/>
          <w:lang w:val="en-US"/>
        </w:rPr>
      </w:pPr>
    </w:p>
    <w:p w:rsidR="00E927B8" w:rsidRDefault="00E927B8" w:rsidP="00E927B8">
      <w:pPr>
        <w:jc w:val="both"/>
        <w:rPr>
          <w:rFonts w:ascii="Arial" w:hAnsi="Arial" w:cs="Arial"/>
          <w:b/>
          <w:lang w:val="el-GR"/>
        </w:rPr>
      </w:pPr>
      <w:r>
        <w:rPr>
          <w:rFonts w:ascii="Arial" w:hAnsi="Arial" w:cs="Arial"/>
          <w:b/>
          <w:lang w:val="el-GR"/>
        </w:rPr>
        <w:t>Πίνακας 3.1.1. Κ</w:t>
      </w:r>
      <w:r w:rsidR="00D603EC">
        <w:rPr>
          <w:rFonts w:ascii="Arial" w:hAnsi="Arial" w:cs="Arial"/>
          <w:b/>
          <w:lang w:val="el-GR"/>
        </w:rPr>
        <w:t>ατανομή προσωπικού</w:t>
      </w:r>
      <w:r>
        <w:rPr>
          <w:rFonts w:ascii="Arial" w:hAnsi="Arial" w:cs="Arial"/>
          <w:b/>
          <w:lang w:val="el-GR"/>
        </w:rPr>
        <w:t xml:space="preserve"> (μόνιμου και έκτακτου) </w:t>
      </w:r>
      <w:r w:rsidR="00D603EC">
        <w:rPr>
          <w:rFonts w:ascii="Arial" w:hAnsi="Arial" w:cs="Arial"/>
          <w:b/>
          <w:lang w:val="el-GR"/>
        </w:rPr>
        <w:t>κατά επαρχία</w:t>
      </w:r>
    </w:p>
    <w:p w:rsidR="00E927B8" w:rsidRDefault="00E927B8" w:rsidP="00E927B8">
      <w:pPr>
        <w:jc w:val="center"/>
        <w:rPr>
          <w:rFonts w:ascii="Arial" w:hAnsi="Arial" w:cs="Arial"/>
          <w:b/>
          <w:lang w:val="el-GR"/>
        </w:rPr>
      </w:pPr>
    </w:p>
    <w:tbl>
      <w:tblPr>
        <w:tblStyle w:val="LightList-Accent11"/>
        <w:tblW w:w="8364" w:type="dxa"/>
        <w:tblLayout w:type="fixed"/>
        <w:tblLook w:val="01E0"/>
      </w:tblPr>
      <w:tblGrid>
        <w:gridCol w:w="1526"/>
        <w:gridCol w:w="1593"/>
        <w:gridCol w:w="1701"/>
        <w:gridCol w:w="1657"/>
        <w:gridCol w:w="1887"/>
      </w:tblGrid>
      <w:tr w:rsidR="00E927B8" w:rsidTr="00E927B8">
        <w:trPr>
          <w:cnfStyle w:val="100000000000"/>
          <w:trHeight w:val="1247"/>
        </w:trPr>
        <w:tc>
          <w:tcPr>
            <w:cnfStyle w:val="001000000000"/>
            <w:tcW w:w="1526" w:type="dxa"/>
          </w:tcPr>
          <w:p w:rsidR="00E927B8" w:rsidRPr="00AC1D7A" w:rsidRDefault="00E927B8" w:rsidP="00E927B8">
            <w:pPr>
              <w:jc w:val="center"/>
              <w:rPr>
                <w:rFonts w:ascii="Arial" w:hAnsi="Arial" w:cs="Arial"/>
                <w:b w:val="0"/>
                <w:sz w:val="20"/>
                <w:szCs w:val="20"/>
                <w:lang w:val="el-GR"/>
              </w:rPr>
            </w:pPr>
            <w:r w:rsidRPr="00AC1D7A">
              <w:rPr>
                <w:rFonts w:ascii="Arial" w:hAnsi="Arial" w:cs="Arial"/>
                <w:sz w:val="20"/>
                <w:szCs w:val="20"/>
                <w:lang w:val="el-GR"/>
              </w:rPr>
              <w:t>ΕΠΑΡΧΙΑ</w:t>
            </w:r>
          </w:p>
        </w:tc>
        <w:tc>
          <w:tcPr>
            <w:cnfStyle w:val="000010000000"/>
            <w:tcW w:w="1593" w:type="dxa"/>
          </w:tcPr>
          <w:p w:rsidR="00E927B8" w:rsidRPr="00AC1D7A" w:rsidRDefault="00E927B8" w:rsidP="00E927B8">
            <w:pPr>
              <w:jc w:val="center"/>
              <w:rPr>
                <w:rFonts w:ascii="Arial" w:hAnsi="Arial" w:cs="Arial"/>
                <w:b w:val="0"/>
                <w:sz w:val="20"/>
                <w:szCs w:val="20"/>
                <w:lang w:val="el-GR"/>
              </w:rPr>
            </w:pPr>
            <w:r w:rsidRPr="00AC1D7A">
              <w:rPr>
                <w:rFonts w:ascii="Arial" w:hAnsi="Arial" w:cs="Arial"/>
                <w:sz w:val="20"/>
                <w:szCs w:val="20"/>
                <w:lang w:val="el-GR"/>
              </w:rPr>
              <w:t>ΟΔΟΝΤΙΑΤΡΟΙ</w:t>
            </w:r>
          </w:p>
        </w:tc>
        <w:tc>
          <w:tcPr>
            <w:tcW w:w="1701" w:type="dxa"/>
          </w:tcPr>
          <w:p w:rsidR="00E927B8" w:rsidRPr="00AC1D7A" w:rsidRDefault="00E927B8" w:rsidP="00E927B8">
            <w:pPr>
              <w:jc w:val="center"/>
              <w:cnfStyle w:val="100000000000"/>
              <w:rPr>
                <w:rFonts w:ascii="Arial" w:hAnsi="Arial" w:cs="Arial"/>
                <w:b w:val="0"/>
                <w:sz w:val="20"/>
                <w:szCs w:val="20"/>
                <w:lang w:val="el-GR"/>
              </w:rPr>
            </w:pPr>
            <w:r w:rsidRPr="00AC1D7A">
              <w:rPr>
                <w:rFonts w:ascii="Arial" w:hAnsi="Arial" w:cs="Arial"/>
                <w:sz w:val="20"/>
                <w:szCs w:val="20"/>
                <w:lang w:val="el-GR"/>
              </w:rPr>
              <w:t>ΒΟΗΘΟΙ ΟΔΟΝΤΙΑΤΡΟΙ</w:t>
            </w:r>
          </w:p>
        </w:tc>
        <w:tc>
          <w:tcPr>
            <w:cnfStyle w:val="000010000000"/>
            <w:tcW w:w="1657" w:type="dxa"/>
          </w:tcPr>
          <w:p w:rsidR="00E927B8" w:rsidRDefault="00E927B8" w:rsidP="00E927B8">
            <w:pPr>
              <w:jc w:val="center"/>
              <w:rPr>
                <w:rFonts w:ascii="Arial" w:hAnsi="Arial" w:cs="Arial"/>
                <w:b w:val="0"/>
                <w:sz w:val="20"/>
                <w:szCs w:val="20"/>
                <w:lang w:val="el-GR"/>
              </w:rPr>
            </w:pPr>
            <w:r w:rsidRPr="00AC1D7A">
              <w:rPr>
                <w:rFonts w:ascii="Arial" w:hAnsi="Arial" w:cs="Arial"/>
                <w:sz w:val="20"/>
                <w:szCs w:val="20"/>
                <w:lang w:val="el-GR"/>
              </w:rPr>
              <w:t>ΟΔΟΝΤΟ</w:t>
            </w:r>
          </w:p>
          <w:p w:rsidR="00E927B8" w:rsidRPr="00AC1D7A" w:rsidRDefault="00E927B8" w:rsidP="00E927B8">
            <w:pPr>
              <w:jc w:val="center"/>
              <w:rPr>
                <w:rFonts w:ascii="Arial" w:hAnsi="Arial" w:cs="Arial"/>
                <w:b w:val="0"/>
                <w:sz w:val="20"/>
                <w:szCs w:val="20"/>
                <w:lang w:val="el-GR"/>
              </w:rPr>
            </w:pPr>
            <w:r w:rsidRPr="00AC1D7A">
              <w:rPr>
                <w:rFonts w:ascii="Arial" w:hAnsi="Arial" w:cs="Arial"/>
                <w:sz w:val="20"/>
                <w:szCs w:val="20"/>
                <w:lang w:val="el-GR"/>
              </w:rPr>
              <w:t>ΤΕΧΝΙΤΕΣ</w:t>
            </w:r>
          </w:p>
        </w:tc>
        <w:tc>
          <w:tcPr>
            <w:cnfStyle w:val="000100000000"/>
            <w:tcW w:w="1887" w:type="dxa"/>
          </w:tcPr>
          <w:p w:rsidR="00E927B8" w:rsidRPr="00AC1D7A" w:rsidRDefault="00E927B8" w:rsidP="00E927B8">
            <w:pPr>
              <w:jc w:val="center"/>
              <w:rPr>
                <w:rFonts w:ascii="Arial" w:hAnsi="Arial" w:cs="Arial"/>
                <w:b w:val="0"/>
                <w:sz w:val="20"/>
                <w:szCs w:val="20"/>
                <w:lang w:val="el-GR"/>
              </w:rPr>
            </w:pPr>
          </w:p>
          <w:p w:rsidR="00E927B8" w:rsidRPr="00AC1D7A" w:rsidRDefault="00E927B8" w:rsidP="00E927B8">
            <w:pPr>
              <w:jc w:val="center"/>
              <w:rPr>
                <w:rFonts w:ascii="Arial" w:hAnsi="Arial" w:cs="Arial"/>
                <w:b w:val="0"/>
                <w:sz w:val="20"/>
                <w:szCs w:val="20"/>
              </w:rPr>
            </w:pPr>
            <w:r w:rsidRPr="00AC1D7A">
              <w:rPr>
                <w:rFonts w:ascii="Arial" w:hAnsi="Arial" w:cs="Arial"/>
                <w:sz w:val="20"/>
                <w:szCs w:val="20"/>
              </w:rPr>
              <w:t>ΟΔΗΓΟΙ ΚΙΝΗΤΗΣ ΟΔΟΝΤΙΑΤΡΙΚΗΣ ΜΟΝΑΔΑΣ</w:t>
            </w:r>
          </w:p>
          <w:p w:rsidR="00E927B8" w:rsidRPr="00AC1D7A" w:rsidRDefault="00E927B8" w:rsidP="00E927B8">
            <w:pPr>
              <w:jc w:val="center"/>
              <w:rPr>
                <w:rFonts w:ascii="Arial" w:hAnsi="Arial" w:cs="Arial"/>
                <w:b w:val="0"/>
                <w:sz w:val="20"/>
                <w:szCs w:val="20"/>
              </w:rPr>
            </w:pPr>
          </w:p>
        </w:tc>
      </w:tr>
      <w:tr w:rsidR="00E927B8" w:rsidTr="00E927B8">
        <w:trPr>
          <w:cnfStyle w:val="000000100000"/>
        </w:trPr>
        <w:tc>
          <w:tcPr>
            <w:cnfStyle w:val="001000000000"/>
            <w:tcW w:w="1526" w:type="dxa"/>
          </w:tcPr>
          <w:p w:rsidR="00E927B8" w:rsidRPr="002A3E84" w:rsidRDefault="00E927B8" w:rsidP="00E927B8">
            <w:pPr>
              <w:rPr>
                <w:rFonts w:ascii="Arial" w:hAnsi="Arial" w:cs="Arial"/>
              </w:rPr>
            </w:pPr>
            <w:proofErr w:type="spellStart"/>
            <w:r w:rsidRPr="002A3E84">
              <w:rPr>
                <w:rFonts w:ascii="Arial" w:hAnsi="Arial" w:cs="Arial"/>
              </w:rPr>
              <w:t>Λευκωσία</w:t>
            </w:r>
            <w:proofErr w:type="spellEnd"/>
          </w:p>
          <w:p w:rsidR="00E927B8" w:rsidRPr="002A3E84" w:rsidRDefault="00E927B8" w:rsidP="00E927B8">
            <w:pPr>
              <w:rPr>
                <w:rFonts w:ascii="Arial" w:hAnsi="Arial" w:cs="Arial"/>
              </w:rPr>
            </w:pPr>
          </w:p>
        </w:tc>
        <w:tc>
          <w:tcPr>
            <w:cnfStyle w:val="000010000000"/>
            <w:tcW w:w="1593" w:type="dxa"/>
          </w:tcPr>
          <w:p w:rsidR="00E927B8" w:rsidRPr="002A3E84" w:rsidRDefault="00211C94" w:rsidP="00211C94">
            <w:pPr>
              <w:jc w:val="right"/>
              <w:rPr>
                <w:rFonts w:ascii="Arial" w:hAnsi="Arial" w:cs="Arial"/>
                <w:lang w:val="el-GR"/>
              </w:rPr>
            </w:pPr>
            <w:r>
              <w:rPr>
                <w:rFonts w:ascii="Arial" w:hAnsi="Arial" w:cs="Arial"/>
                <w:lang w:val="el-GR"/>
              </w:rPr>
              <w:t>20 ½</w:t>
            </w:r>
            <w:r w:rsidR="00E927B8">
              <w:rPr>
                <w:rFonts w:ascii="Arial" w:hAnsi="Arial" w:cs="Arial"/>
                <w:lang w:val="el-GR"/>
              </w:rPr>
              <w:t>(*)</w:t>
            </w:r>
          </w:p>
        </w:tc>
        <w:tc>
          <w:tcPr>
            <w:tcW w:w="1701" w:type="dxa"/>
          </w:tcPr>
          <w:p w:rsidR="00E927B8" w:rsidRPr="002A3E84" w:rsidRDefault="00211C94" w:rsidP="00E927B8">
            <w:pPr>
              <w:jc w:val="right"/>
              <w:cnfStyle w:val="000000100000"/>
              <w:rPr>
                <w:rFonts w:ascii="Arial" w:hAnsi="Arial" w:cs="Arial"/>
                <w:lang w:val="el-GR"/>
              </w:rPr>
            </w:pPr>
            <w:r>
              <w:rPr>
                <w:rFonts w:ascii="Arial" w:hAnsi="Arial" w:cs="Arial"/>
                <w:lang w:val="el-GR"/>
              </w:rPr>
              <w:t>18</w:t>
            </w:r>
            <w:r w:rsidR="00E927B8">
              <w:rPr>
                <w:rFonts w:ascii="Arial" w:hAnsi="Arial" w:cs="Arial"/>
                <w:lang w:val="el-GR"/>
              </w:rPr>
              <w:t>(**)</w:t>
            </w:r>
          </w:p>
        </w:tc>
        <w:tc>
          <w:tcPr>
            <w:cnfStyle w:val="000010000000"/>
            <w:tcW w:w="1657" w:type="dxa"/>
          </w:tcPr>
          <w:p w:rsidR="00E927B8" w:rsidRPr="002A3E84" w:rsidRDefault="00211C94" w:rsidP="00E927B8">
            <w:pPr>
              <w:jc w:val="right"/>
              <w:rPr>
                <w:rFonts w:ascii="Arial" w:hAnsi="Arial" w:cs="Arial"/>
                <w:lang w:val="el-GR"/>
              </w:rPr>
            </w:pPr>
            <w:r>
              <w:rPr>
                <w:rFonts w:ascii="Arial" w:hAnsi="Arial" w:cs="Arial"/>
                <w:lang w:val="el-GR"/>
              </w:rPr>
              <w:t>4</w:t>
            </w:r>
          </w:p>
        </w:tc>
        <w:tc>
          <w:tcPr>
            <w:cnfStyle w:val="000100000000"/>
            <w:tcW w:w="1887" w:type="dxa"/>
          </w:tcPr>
          <w:p w:rsidR="00E927B8" w:rsidRPr="002A3E84" w:rsidRDefault="00E927B8" w:rsidP="00E927B8">
            <w:pPr>
              <w:jc w:val="right"/>
              <w:rPr>
                <w:rFonts w:ascii="Arial" w:hAnsi="Arial" w:cs="Arial"/>
              </w:rPr>
            </w:pPr>
            <w:r w:rsidRPr="002A3E84">
              <w:rPr>
                <w:rFonts w:ascii="Arial" w:hAnsi="Arial" w:cs="Arial"/>
              </w:rPr>
              <w:t>1</w:t>
            </w:r>
          </w:p>
        </w:tc>
      </w:tr>
      <w:tr w:rsidR="00E927B8" w:rsidTr="00E927B8">
        <w:tc>
          <w:tcPr>
            <w:cnfStyle w:val="001000000000"/>
            <w:tcW w:w="1526" w:type="dxa"/>
          </w:tcPr>
          <w:p w:rsidR="00E927B8" w:rsidRPr="002A3E84" w:rsidRDefault="00E927B8" w:rsidP="00E927B8">
            <w:pPr>
              <w:rPr>
                <w:rFonts w:ascii="Arial" w:hAnsi="Arial" w:cs="Arial"/>
              </w:rPr>
            </w:pPr>
            <w:proofErr w:type="spellStart"/>
            <w:r w:rsidRPr="002A3E84">
              <w:rPr>
                <w:rFonts w:ascii="Arial" w:hAnsi="Arial" w:cs="Arial"/>
              </w:rPr>
              <w:t>Λεμεσός</w:t>
            </w:r>
            <w:proofErr w:type="spellEnd"/>
          </w:p>
          <w:p w:rsidR="00E927B8" w:rsidRPr="002A3E84" w:rsidRDefault="00E927B8" w:rsidP="00E927B8">
            <w:pPr>
              <w:rPr>
                <w:rFonts w:ascii="Arial" w:hAnsi="Arial" w:cs="Arial"/>
              </w:rPr>
            </w:pPr>
          </w:p>
        </w:tc>
        <w:tc>
          <w:tcPr>
            <w:cnfStyle w:val="000010000000"/>
            <w:tcW w:w="1593" w:type="dxa"/>
          </w:tcPr>
          <w:p w:rsidR="00E927B8" w:rsidRPr="002A3E84" w:rsidRDefault="00211C94" w:rsidP="00E927B8">
            <w:pPr>
              <w:jc w:val="right"/>
              <w:rPr>
                <w:rFonts w:ascii="Arial" w:hAnsi="Arial" w:cs="Arial"/>
                <w:lang w:val="el-GR"/>
              </w:rPr>
            </w:pPr>
            <w:r>
              <w:rPr>
                <w:rFonts w:ascii="Arial" w:hAnsi="Arial" w:cs="Arial"/>
                <w:lang w:val="el-GR"/>
              </w:rPr>
              <w:t>6</w:t>
            </w:r>
          </w:p>
        </w:tc>
        <w:tc>
          <w:tcPr>
            <w:tcW w:w="1701" w:type="dxa"/>
          </w:tcPr>
          <w:p w:rsidR="00E927B8" w:rsidRPr="002A3E84" w:rsidRDefault="00E927B8" w:rsidP="00E927B8">
            <w:pPr>
              <w:jc w:val="right"/>
              <w:cnfStyle w:val="000000000000"/>
              <w:rPr>
                <w:rFonts w:ascii="Arial" w:hAnsi="Arial" w:cs="Arial"/>
                <w:lang w:val="el-GR"/>
              </w:rPr>
            </w:pPr>
            <w:r>
              <w:rPr>
                <w:rFonts w:ascii="Arial" w:hAnsi="Arial" w:cs="Arial"/>
                <w:lang w:val="el-GR"/>
              </w:rPr>
              <w:t>6</w:t>
            </w:r>
          </w:p>
        </w:tc>
        <w:tc>
          <w:tcPr>
            <w:cnfStyle w:val="000010000000"/>
            <w:tcW w:w="1657" w:type="dxa"/>
          </w:tcPr>
          <w:p w:rsidR="00E927B8" w:rsidRPr="000B0508" w:rsidRDefault="00E927B8" w:rsidP="00E927B8">
            <w:pPr>
              <w:jc w:val="right"/>
              <w:rPr>
                <w:rFonts w:ascii="Arial" w:hAnsi="Arial" w:cs="Arial"/>
                <w:lang w:val="el-GR"/>
              </w:rPr>
            </w:pPr>
            <w:r>
              <w:rPr>
                <w:rFonts w:ascii="Arial" w:hAnsi="Arial" w:cs="Arial"/>
                <w:lang w:val="el-GR"/>
              </w:rPr>
              <w:t>1</w:t>
            </w:r>
          </w:p>
        </w:tc>
        <w:tc>
          <w:tcPr>
            <w:cnfStyle w:val="000100000000"/>
            <w:tcW w:w="1887" w:type="dxa"/>
          </w:tcPr>
          <w:p w:rsidR="00E927B8" w:rsidRPr="002A3E84" w:rsidRDefault="00E927B8" w:rsidP="00E927B8">
            <w:pPr>
              <w:jc w:val="right"/>
              <w:rPr>
                <w:rFonts w:ascii="Arial" w:hAnsi="Arial" w:cs="Arial"/>
              </w:rPr>
            </w:pPr>
            <w:r w:rsidRPr="002A3E84">
              <w:rPr>
                <w:rFonts w:ascii="Arial" w:hAnsi="Arial" w:cs="Arial"/>
              </w:rPr>
              <w:t>1</w:t>
            </w:r>
          </w:p>
        </w:tc>
      </w:tr>
      <w:tr w:rsidR="00E927B8" w:rsidTr="00E927B8">
        <w:trPr>
          <w:cnfStyle w:val="000000100000"/>
        </w:trPr>
        <w:tc>
          <w:tcPr>
            <w:cnfStyle w:val="001000000000"/>
            <w:tcW w:w="1526" w:type="dxa"/>
          </w:tcPr>
          <w:p w:rsidR="00E927B8" w:rsidRPr="002A3E84" w:rsidRDefault="00E927B8" w:rsidP="00E927B8">
            <w:pPr>
              <w:rPr>
                <w:rFonts w:ascii="Arial" w:hAnsi="Arial" w:cs="Arial"/>
              </w:rPr>
            </w:pPr>
            <w:proofErr w:type="spellStart"/>
            <w:r w:rsidRPr="002A3E84">
              <w:rPr>
                <w:rFonts w:ascii="Arial" w:hAnsi="Arial" w:cs="Arial"/>
              </w:rPr>
              <w:t>Λάρνακα</w:t>
            </w:r>
            <w:proofErr w:type="spellEnd"/>
          </w:p>
          <w:p w:rsidR="00E927B8" w:rsidRPr="002A3E84" w:rsidRDefault="00E927B8" w:rsidP="00E927B8">
            <w:pPr>
              <w:rPr>
                <w:rFonts w:ascii="Arial" w:hAnsi="Arial" w:cs="Arial"/>
              </w:rPr>
            </w:pPr>
          </w:p>
        </w:tc>
        <w:tc>
          <w:tcPr>
            <w:cnfStyle w:val="000010000000"/>
            <w:tcW w:w="1593" w:type="dxa"/>
          </w:tcPr>
          <w:p w:rsidR="00E927B8" w:rsidRPr="002A3E84" w:rsidRDefault="00211C94" w:rsidP="00E927B8">
            <w:pPr>
              <w:jc w:val="right"/>
              <w:rPr>
                <w:rFonts w:ascii="Arial" w:hAnsi="Arial" w:cs="Arial"/>
                <w:lang w:val="el-GR"/>
              </w:rPr>
            </w:pPr>
            <w:r>
              <w:rPr>
                <w:rFonts w:ascii="Arial" w:hAnsi="Arial" w:cs="Arial"/>
                <w:lang w:val="el-GR"/>
              </w:rPr>
              <w:t>5</w:t>
            </w:r>
          </w:p>
        </w:tc>
        <w:tc>
          <w:tcPr>
            <w:tcW w:w="1701" w:type="dxa"/>
          </w:tcPr>
          <w:p w:rsidR="00E927B8" w:rsidRPr="002A3E84" w:rsidRDefault="00E927B8" w:rsidP="00E927B8">
            <w:pPr>
              <w:jc w:val="right"/>
              <w:cnfStyle w:val="000000100000"/>
              <w:rPr>
                <w:rFonts w:ascii="Arial" w:hAnsi="Arial" w:cs="Arial"/>
                <w:lang w:val="el-GR"/>
              </w:rPr>
            </w:pPr>
            <w:r>
              <w:rPr>
                <w:rFonts w:ascii="Arial" w:hAnsi="Arial" w:cs="Arial"/>
                <w:lang w:val="el-GR"/>
              </w:rPr>
              <w:t>6</w:t>
            </w:r>
          </w:p>
        </w:tc>
        <w:tc>
          <w:tcPr>
            <w:cnfStyle w:val="000010000000"/>
            <w:tcW w:w="1657" w:type="dxa"/>
          </w:tcPr>
          <w:p w:rsidR="00E927B8" w:rsidRPr="002A3E84" w:rsidRDefault="00E927B8" w:rsidP="00E927B8">
            <w:pPr>
              <w:jc w:val="right"/>
              <w:rPr>
                <w:rFonts w:ascii="Arial" w:hAnsi="Arial" w:cs="Arial"/>
                <w:lang w:val="el-GR"/>
              </w:rPr>
            </w:pPr>
            <w:r>
              <w:rPr>
                <w:rFonts w:ascii="Arial" w:hAnsi="Arial" w:cs="Arial"/>
                <w:lang w:val="el-GR"/>
              </w:rPr>
              <w:t>2</w:t>
            </w:r>
          </w:p>
        </w:tc>
        <w:tc>
          <w:tcPr>
            <w:cnfStyle w:val="000100000000"/>
            <w:tcW w:w="1887" w:type="dxa"/>
          </w:tcPr>
          <w:p w:rsidR="00E927B8" w:rsidRPr="002A3E84" w:rsidRDefault="00E927B8" w:rsidP="00E927B8">
            <w:pPr>
              <w:jc w:val="right"/>
              <w:rPr>
                <w:rFonts w:ascii="Arial" w:hAnsi="Arial" w:cs="Arial"/>
              </w:rPr>
            </w:pPr>
            <w:r w:rsidRPr="002A3E84">
              <w:rPr>
                <w:rFonts w:ascii="Arial" w:hAnsi="Arial" w:cs="Arial"/>
              </w:rPr>
              <w:t>1</w:t>
            </w:r>
          </w:p>
        </w:tc>
      </w:tr>
      <w:tr w:rsidR="00E927B8" w:rsidTr="00E927B8">
        <w:tc>
          <w:tcPr>
            <w:cnfStyle w:val="001000000000"/>
            <w:tcW w:w="1526" w:type="dxa"/>
          </w:tcPr>
          <w:p w:rsidR="00E927B8" w:rsidRPr="002A3E84" w:rsidRDefault="00E927B8" w:rsidP="00E927B8">
            <w:pPr>
              <w:rPr>
                <w:rFonts w:ascii="Arial" w:hAnsi="Arial" w:cs="Arial"/>
              </w:rPr>
            </w:pPr>
            <w:proofErr w:type="spellStart"/>
            <w:r w:rsidRPr="002A3E84">
              <w:rPr>
                <w:rFonts w:ascii="Arial" w:hAnsi="Arial" w:cs="Arial"/>
              </w:rPr>
              <w:t>Πάφος</w:t>
            </w:r>
            <w:proofErr w:type="spellEnd"/>
          </w:p>
          <w:p w:rsidR="00E927B8" w:rsidRPr="002A3E84" w:rsidRDefault="00E927B8" w:rsidP="00E927B8">
            <w:pPr>
              <w:rPr>
                <w:rFonts w:ascii="Arial" w:hAnsi="Arial" w:cs="Arial"/>
              </w:rPr>
            </w:pPr>
          </w:p>
        </w:tc>
        <w:tc>
          <w:tcPr>
            <w:cnfStyle w:val="000010000000"/>
            <w:tcW w:w="1593" w:type="dxa"/>
          </w:tcPr>
          <w:p w:rsidR="00E927B8" w:rsidRPr="002A3E84" w:rsidRDefault="00E927B8" w:rsidP="00E927B8">
            <w:pPr>
              <w:jc w:val="right"/>
              <w:rPr>
                <w:rFonts w:ascii="Arial" w:hAnsi="Arial" w:cs="Arial"/>
                <w:lang w:val="el-GR"/>
              </w:rPr>
            </w:pPr>
            <w:r>
              <w:rPr>
                <w:rFonts w:ascii="Arial" w:hAnsi="Arial" w:cs="Arial"/>
                <w:lang w:val="el-GR"/>
              </w:rPr>
              <w:t>5</w:t>
            </w:r>
          </w:p>
        </w:tc>
        <w:tc>
          <w:tcPr>
            <w:tcW w:w="1701" w:type="dxa"/>
          </w:tcPr>
          <w:p w:rsidR="00E927B8" w:rsidRPr="002A3E84" w:rsidRDefault="00E927B8" w:rsidP="00E927B8">
            <w:pPr>
              <w:jc w:val="right"/>
              <w:cnfStyle w:val="000000000000"/>
              <w:rPr>
                <w:rFonts w:ascii="Arial" w:hAnsi="Arial" w:cs="Arial"/>
                <w:lang w:val="el-GR"/>
              </w:rPr>
            </w:pPr>
            <w:r>
              <w:rPr>
                <w:rFonts w:ascii="Arial" w:hAnsi="Arial" w:cs="Arial"/>
                <w:lang w:val="el-GR"/>
              </w:rPr>
              <w:t>5</w:t>
            </w:r>
          </w:p>
        </w:tc>
        <w:tc>
          <w:tcPr>
            <w:cnfStyle w:val="000010000000"/>
            <w:tcW w:w="1657" w:type="dxa"/>
          </w:tcPr>
          <w:p w:rsidR="00E927B8" w:rsidRPr="002A3E84" w:rsidRDefault="00E927B8" w:rsidP="00E927B8">
            <w:pPr>
              <w:jc w:val="right"/>
              <w:rPr>
                <w:rFonts w:ascii="Arial" w:hAnsi="Arial" w:cs="Arial"/>
                <w:lang w:val="el-GR"/>
              </w:rPr>
            </w:pPr>
            <w:r w:rsidRPr="002A3E84">
              <w:rPr>
                <w:rFonts w:ascii="Arial" w:hAnsi="Arial" w:cs="Arial"/>
                <w:lang w:val="el-GR"/>
              </w:rPr>
              <w:t>2</w:t>
            </w:r>
          </w:p>
        </w:tc>
        <w:tc>
          <w:tcPr>
            <w:cnfStyle w:val="000100000000"/>
            <w:tcW w:w="1887" w:type="dxa"/>
          </w:tcPr>
          <w:p w:rsidR="00E927B8" w:rsidRPr="002A3E84" w:rsidRDefault="00E927B8" w:rsidP="00E927B8">
            <w:pPr>
              <w:jc w:val="right"/>
              <w:rPr>
                <w:rFonts w:ascii="Arial" w:hAnsi="Arial" w:cs="Arial"/>
              </w:rPr>
            </w:pPr>
            <w:r w:rsidRPr="002A3E84">
              <w:rPr>
                <w:rFonts w:ascii="Arial" w:hAnsi="Arial" w:cs="Arial"/>
              </w:rPr>
              <w:t>1</w:t>
            </w:r>
          </w:p>
        </w:tc>
      </w:tr>
      <w:tr w:rsidR="00E927B8" w:rsidTr="00E927B8">
        <w:trPr>
          <w:cnfStyle w:val="000000100000"/>
        </w:trPr>
        <w:tc>
          <w:tcPr>
            <w:cnfStyle w:val="001000000000"/>
            <w:tcW w:w="1526" w:type="dxa"/>
          </w:tcPr>
          <w:p w:rsidR="00E927B8" w:rsidRPr="00AC1D7A" w:rsidRDefault="00E927B8" w:rsidP="00E927B8">
            <w:pPr>
              <w:rPr>
                <w:rFonts w:ascii="Arial" w:hAnsi="Arial" w:cs="Arial"/>
                <w:sz w:val="20"/>
                <w:szCs w:val="20"/>
              </w:rPr>
            </w:pPr>
            <w:proofErr w:type="spellStart"/>
            <w:r w:rsidRPr="00AC1D7A">
              <w:rPr>
                <w:rFonts w:ascii="Arial" w:hAnsi="Arial" w:cs="Arial"/>
                <w:sz w:val="20"/>
                <w:szCs w:val="20"/>
              </w:rPr>
              <w:t>Αμμόχωστος</w:t>
            </w:r>
            <w:proofErr w:type="spellEnd"/>
          </w:p>
          <w:p w:rsidR="00E927B8" w:rsidRPr="002A3E84" w:rsidRDefault="00E927B8" w:rsidP="00E927B8">
            <w:pPr>
              <w:rPr>
                <w:rFonts w:ascii="Arial" w:hAnsi="Arial" w:cs="Arial"/>
              </w:rPr>
            </w:pPr>
          </w:p>
        </w:tc>
        <w:tc>
          <w:tcPr>
            <w:cnfStyle w:val="000010000000"/>
            <w:tcW w:w="1593" w:type="dxa"/>
          </w:tcPr>
          <w:p w:rsidR="00E927B8" w:rsidRPr="002A3E84" w:rsidRDefault="00E927B8" w:rsidP="00E927B8">
            <w:pPr>
              <w:jc w:val="right"/>
              <w:rPr>
                <w:rFonts w:ascii="Arial" w:hAnsi="Arial" w:cs="Arial"/>
                <w:lang w:val="el-GR"/>
              </w:rPr>
            </w:pPr>
            <w:r w:rsidRPr="002A3E84">
              <w:rPr>
                <w:rFonts w:ascii="Arial" w:hAnsi="Arial" w:cs="Arial"/>
                <w:lang w:val="el-GR"/>
              </w:rPr>
              <w:t>1</w:t>
            </w:r>
          </w:p>
        </w:tc>
        <w:tc>
          <w:tcPr>
            <w:tcW w:w="1701" w:type="dxa"/>
          </w:tcPr>
          <w:p w:rsidR="00E927B8" w:rsidRPr="002A3E84" w:rsidRDefault="00E927B8" w:rsidP="00E927B8">
            <w:pPr>
              <w:jc w:val="right"/>
              <w:cnfStyle w:val="000000100000"/>
              <w:rPr>
                <w:rFonts w:ascii="Arial" w:hAnsi="Arial" w:cs="Arial"/>
                <w:lang w:val="el-GR"/>
              </w:rPr>
            </w:pPr>
            <w:r w:rsidRPr="002A3E84">
              <w:rPr>
                <w:rFonts w:ascii="Arial" w:hAnsi="Arial" w:cs="Arial"/>
                <w:lang w:val="el-GR"/>
              </w:rPr>
              <w:t>1</w:t>
            </w:r>
          </w:p>
        </w:tc>
        <w:tc>
          <w:tcPr>
            <w:cnfStyle w:val="000010000000"/>
            <w:tcW w:w="1657" w:type="dxa"/>
          </w:tcPr>
          <w:p w:rsidR="00E927B8" w:rsidRPr="002A3E84" w:rsidRDefault="00E927B8" w:rsidP="00E927B8">
            <w:pPr>
              <w:jc w:val="right"/>
              <w:rPr>
                <w:rFonts w:ascii="Arial" w:hAnsi="Arial" w:cs="Arial"/>
              </w:rPr>
            </w:pPr>
          </w:p>
        </w:tc>
        <w:tc>
          <w:tcPr>
            <w:cnfStyle w:val="000100000000"/>
            <w:tcW w:w="1887" w:type="dxa"/>
          </w:tcPr>
          <w:p w:rsidR="00E927B8" w:rsidRPr="002A3E84" w:rsidRDefault="00E927B8" w:rsidP="00E927B8">
            <w:pPr>
              <w:jc w:val="right"/>
              <w:rPr>
                <w:rFonts w:ascii="Arial" w:hAnsi="Arial" w:cs="Arial"/>
              </w:rPr>
            </w:pPr>
            <w:r w:rsidRPr="002A3E84">
              <w:rPr>
                <w:rFonts w:ascii="Arial" w:hAnsi="Arial" w:cs="Arial"/>
              </w:rPr>
              <w:t>1</w:t>
            </w:r>
          </w:p>
        </w:tc>
      </w:tr>
      <w:tr w:rsidR="00E927B8" w:rsidTr="00E927B8">
        <w:trPr>
          <w:cnfStyle w:val="010000000000"/>
        </w:trPr>
        <w:tc>
          <w:tcPr>
            <w:cnfStyle w:val="001000000000"/>
            <w:tcW w:w="1526" w:type="dxa"/>
          </w:tcPr>
          <w:p w:rsidR="00E927B8" w:rsidRPr="002A3E84" w:rsidRDefault="00E927B8" w:rsidP="00E927B8">
            <w:pPr>
              <w:rPr>
                <w:rFonts w:ascii="Arial" w:hAnsi="Arial" w:cs="Arial"/>
                <w:lang w:val="el-GR"/>
              </w:rPr>
            </w:pPr>
            <w:r w:rsidRPr="002A3E84">
              <w:rPr>
                <w:rFonts w:ascii="Arial" w:hAnsi="Arial" w:cs="Arial"/>
                <w:lang w:val="el-GR"/>
              </w:rPr>
              <w:t>ΣΥΝΟΛΟ</w:t>
            </w:r>
          </w:p>
        </w:tc>
        <w:tc>
          <w:tcPr>
            <w:cnfStyle w:val="000010000000"/>
            <w:tcW w:w="1593" w:type="dxa"/>
          </w:tcPr>
          <w:p w:rsidR="00E927B8" w:rsidRPr="002A3E84" w:rsidRDefault="00211C94" w:rsidP="00211C94">
            <w:pPr>
              <w:jc w:val="right"/>
              <w:rPr>
                <w:rFonts w:ascii="Arial" w:hAnsi="Arial" w:cs="Arial"/>
                <w:lang w:val="el-GR"/>
              </w:rPr>
            </w:pPr>
            <w:r>
              <w:rPr>
                <w:rFonts w:ascii="Arial" w:hAnsi="Arial" w:cs="Arial"/>
                <w:lang w:val="el-GR"/>
              </w:rPr>
              <w:t>37 1/2</w:t>
            </w:r>
          </w:p>
        </w:tc>
        <w:tc>
          <w:tcPr>
            <w:tcW w:w="1701" w:type="dxa"/>
          </w:tcPr>
          <w:p w:rsidR="00E927B8" w:rsidRPr="002A3E84" w:rsidRDefault="00211C94" w:rsidP="00E927B8">
            <w:pPr>
              <w:jc w:val="right"/>
              <w:cnfStyle w:val="010000000000"/>
              <w:rPr>
                <w:rFonts w:ascii="Arial" w:hAnsi="Arial" w:cs="Arial"/>
                <w:lang w:val="el-GR"/>
              </w:rPr>
            </w:pPr>
            <w:r>
              <w:rPr>
                <w:rFonts w:ascii="Arial" w:hAnsi="Arial" w:cs="Arial"/>
                <w:lang w:val="el-GR"/>
              </w:rPr>
              <w:t>36</w:t>
            </w:r>
          </w:p>
        </w:tc>
        <w:tc>
          <w:tcPr>
            <w:cnfStyle w:val="000010000000"/>
            <w:tcW w:w="1657" w:type="dxa"/>
          </w:tcPr>
          <w:p w:rsidR="00E927B8" w:rsidRPr="00D67389" w:rsidRDefault="00211C94" w:rsidP="00E927B8">
            <w:pPr>
              <w:jc w:val="right"/>
              <w:rPr>
                <w:rFonts w:ascii="Arial" w:hAnsi="Arial" w:cs="Arial"/>
                <w:lang w:val="el-GR"/>
              </w:rPr>
            </w:pPr>
            <w:r>
              <w:rPr>
                <w:rFonts w:ascii="Arial" w:hAnsi="Arial" w:cs="Arial"/>
                <w:lang w:val="el-GR"/>
              </w:rPr>
              <w:t>9</w:t>
            </w:r>
          </w:p>
        </w:tc>
        <w:tc>
          <w:tcPr>
            <w:cnfStyle w:val="000100000000"/>
            <w:tcW w:w="1887" w:type="dxa"/>
          </w:tcPr>
          <w:p w:rsidR="00E927B8" w:rsidRPr="00D67389" w:rsidRDefault="00E927B8" w:rsidP="00E927B8">
            <w:pPr>
              <w:jc w:val="right"/>
              <w:rPr>
                <w:rFonts w:ascii="Arial" w:hAnsi="Arial" w:cs="Arial"/>
                <w:lang w:val="el-GR"/>
              </w:rPr>
            </w:pPr>
            <w:r>
              <w:rPr>
                <w:rFonts w:ascii="Arial" w:hAnsi="Arial" w:cs="Arial"/>
                <w:lang w:val="el-GR"/>
              </w:rPr>
              <w:t>5</w:t>
            </w:r>
          </w:p>
        </w:tc>
      </w:tr>
    </w:tbl>
    <w:p w:rsidR="00E927B8" w:rsidRDefault="00E927B8" w:rsidP="00E927B8">
      <w:pPr>
        <w:jc w:val="both"/>
        <w:rPr>
          <w:rFonts w:ascii="Arial" w:hAnsi="Arial" w:cs="Arial"/>
          <w:b/>
          <w:lang w:val="el-GR"/>
        </w:rPr>
      </w:pPr>
    </w:p>
    <w:p w:rsidR="00E927B8" w:rsidRPr="0038681E" w:rsidRDefault="00E927B8" w:rsidP="00E927B8">
      <w:pPr>
        <w:jc w:val="both"/>
        <w:rPr>
          <w:rFonts w:ascii="Arial" w:hAnsi="Arial" w:cs="Arial"/>
          <w:i/>
          <w:sz w:val="20"/>
          <w:szCs w:val="20"/>
          <w:lang w:val="el-GR"/>
        </w:rPr>
      </w:pPr>
      <w:r w:rsidRPr="00AE26E2">
        <w:rPr>
          <w:rFonts w:ascii="Arial" w:hAnsi="Arial" w:cs="Arial"/>
          <w:i/>
          <w:sz w:val="20"/>
          <w:szCs w:val="20"/>
          <w:lang w:val="el-GR"/>
        </w:rPr>
        <w:t xml:space="preserve">(*) </w:t>
      </w:r>
      <w:r w:rsidR="00DF3819">
        <w:rPr>
          <w:rFonts w:ascii="Arial" w:hAnsi="Arial" w:cs="Arial"/>
          <w:i/>
          <w:sz w:val="20"/>
          <w:szCs w:val="20"/>
          <w:lang w:val="el-GR"/>
        </w:rPr>
        <w:t>Ένας</w:t>
      </w:r>
      <w:r w:rsidRPr="00AE26E2">
        <w:rPr>
          <w:rFonts w:ascii="Arial" w:hAnsi="Arial" w:cs="Arial"/>
          <w:i/>
          <w:sz w:val="20"/>
          <w:szCs w:val="20"/>
          <w:lang w:val="el-GR"/>
        </w:rPr>
        <w:t xml:space="preserve"> οδοντίατρ</w:t>
      </w:r>
      <w:r w:rsidR="0035374D">
        <w:rPr>
          <w:rFonts w:ascii="Arial" w:hAnsi="Arial" w:cs="Arial"/>
          <w:i/>
          <w:sz w:val="20"/>
          <w:szCs w:val="20"/>
          <w:lang w:val="el-GR"/>
        </w:rPr>
        <w:t>ος</w:t>
      </w:r>
      <w:r w:rsidRPr="00AE26E2">
        <w:rPr>
          <w:rFonts w:ascii="Arial" w:hAnsi="Arial" w:cs="Arial"/>
          <w:i/>
          <w:sz w:val="20"/>
          <w:szCs w:val="20"/>
          <w:lang w:val="el-GR"/>
        </w:rPr>
        <w:t xml:space="preserve"> ή</w:t>
      </w:r>
      <w:r w:rsidR="0035374D">
        <w:rPr>
          <w:rFonts w:ascii="Arial" w:hAnsi="Arial" w:cs="Arial"/>
          <w:i/>
          <w:sz w:val="20"/>
          <w:szCs w:val="20"/>
          <w:lang w:val="el-GR"/>
        </w:rPr>
        <w:t>τ</w:t>
      </w:r>
      <w:r w:rsidRPr="00AE26E2">
        <w:rPr>
          <w:rFonts w:ascii="Arial" w:hAnsi="Arial" w:cs="Arial"/>
          <w:i/>
          <w:sz w:val="20"/>
          <w:szCs w:val="20"/>
          <w:lang w:val="el-GR"/>
        </w:rPr>
        <w:t>αν</w:t>
      </w:r>
      <w:r w:rsidR="0035374D">
        <w:rPr>
          <w:rFonts w:ascii="Arial" w:hAnsi="Arial" w:cs="Arial"/>
          <w:i/>
          <w:sz w:val="20"/>
          <w:szCs w:val="20"/>
          <w:lang w:val="el-GR"/>
        </w:rPr>
        <w:t xml:space="preserve"> πλήρως</w:t>
      </w:r>
      <w:r w:rsidRPr="00AE26E2">
        <w:rPr>
          <w:rFonts w:ascii="Arial" w:hAnsi="Arial" w:cs="Arial"/>
          <w:i/>
          <w:sz w:val="20"/>
          <w:szCs w:val="20"/>
          <w:lang w:val="el-GR"/>
        </w:rPr>
        <w:t xml:space="preserve"> αποσπασμένο</w:t>
      </w:r>
      <w:r w:rsidR="0035374D">
        <w:rPr>
          <w:rFonts w:ascii="Arial" w:hAnsi="Arial" w:cs="Arial"/>
          <w:i/>
          <w:sz w:val="20"/>
          <w:szCs w:val="20"/>
          <w:lang w:val="el-GR"/>
        </w:rPr>
        <w:t>ς</w:t>
      </w:r>
      <w:r w:rsidRPr="00AE26E2">
        <w:rPr>
          <w:rFonts w:ascii="Arial" w:hAnsi="Arial" w:cs="Arial"/>
          <w:i/>
          <w:sz w:val="20"/>
          <w:szCs w:val="20"/>
          <w:lang w:val="el-GR"/>
        </w:rPr>
        <w:t xml:space="preserve"> στο Υπουργείο Υγείας </w:t>
      </w:r>
      <w:r w:rsidR="0038681E">
        <w:rPr>
          <w:rFonts w:ascii="Arial" w:hAnsi="Arial" w:cs="Arial"/>
          <w:i/>
          <w:sz w:val="20"/>
          <w:szCs w:val="20"/>
          <w:lang w:val="el-GR"/>
        </w:rPr>
        <w:t xml:space="preserve">ενώ </w:t>
      </w:r>
      <w:r w:rsidR="00211C94">
        <w:rPr>
          <w:rFonts w:ascii="Arial" w:hAnsi="Arial" w:cs="Arial"/>
          <w:i/>
          <w:sz w:val="20"/>
          <w:szCs w:val="20"/>
          <w:lang w:val="el-GR"/>
        </w:rPr>
        <w:t>έχει προσληφθεί κατά το 2013 ειδικός ορθοδοντικός ο οποίος εργάζεται 3 φορές τη βδομάδα</w:t>
      </w:r>
    </w:p>
    <w:p w:rsidR="0035374D" w:rsidRDefault="0035374D" w:rsidP="00E927B8">
      <w:pPr>
        <w:jc w:val="both"/>
        <w:rPr>
          <w:rFonts w:ascii="Arial" w:hAnsi="Arial" w:cs="Arial"/>
          <w:i/>
          <w:sz w:val="20"/>
          <w:szCs w:val="20"/>
          <w:lang w:val="el-GR"/>
        </w:rPr>
      </w:pPr>
    </w:p>
    <w:p w:rsidR="0082223D" w:rsidRPr="00AE26E2" w:rsidRDefault="0082223D" w:rsidP="00E927B8">
      <w:pPr>
        <w:jc w:val="both"/>
        <w:rPr>
          <w:rFonts w:ascii="Arial" w:hAnsi="Arial" w:cs="Arial"/>
          <w:i/>
          <w:sz w:val="20"/>
          <w:szCs w:val="20"/>
          <w:lang w:val="el-GR"/>
        </w:rPr>
      </w:pPr>
    </w:p>
    <w:p w:rsidR="00E927B8" w:rsidRPr="00AE26E2" w:rsidRDefault="00E927B8" w:rsidP="00E927B8">
      <w:pPr>
        <w:jc w:val="both"/>
        <w:rPr>
          <w:rFonts w:ascii="Arial" w:hAnsi="Arial" w:cs="Arial"/>
          <w:i/>
          <w:sz w:val="20"/>
          <w:szCs w:val="20"/>
          <w:lang w:val="el-GR"/>
        </w:rPr>
      </w:pPr>
      <w:r w:rsidRPr="00AE26E2">
        <w:rPr>
          <w:rFonts w:ascii="Arial" w:hAnsi="Arial" w:cs="Arial"/>
          <w:i/>
          <w:sz w:val="20"/>
          <w:szCs w:val="20"/>
          <w:lang w:val="el-GR"/>
        </w:rPr>
        <w:t xml:space="preserve">(**) </w:t>
      </w:r>
      <w:r w:rsidR="00211C94">
        <w:rPr>
          <w:rFonts w:ascii="Arial" w:hAnsi="Arial" w:cs="Arial"/>
          <w:i/>
          <w:sz w:val="20"/>
          <w:szCs w:val="20"/>
          <w:lang w:val="el-GR"/>
        </w:rPr>
        <w:t xml:space="preserve">Μία </w:t>
      </w:r>
      <w:r w:rsidRPr="00AE26E2">
        <w:rPr>
          <w:rFonts w:ascii="Arial" w:hAnsi="Arial" w:cs="Arial"/>
          <w:i/>
          <w:sz w:val="20"/>
          <w:szCs w:val="20"/>
          <w:lang w:val="el-GR"/>
        </w:rPr>
        <w:t>βοηθ</w:t>
      </w:r>
      <w:r w:rsidR="00211C94">
        <w:rPr>
          <w:rFonts w:ascii="Arial" w:hAnsi="Arial" w:cs="Arial"/>
          <w:i/>
          <w:sz w:val="20"/>
          <w:szCs w:val="20"/>
          <w:lang w:val="el-GR"/>
        </w:rPr>
        <w:t>ός</w:t>
      </w:r>
      <w:r w:rsidRPr="00AE26E2">
        <w:rPr>
          <w:rFonts w:ascii="Arial" w:hAnsi="Arial" w:cs="Arial"/>
          <w:i/>
          <w:sz w:val="20"/>
          <w:szCs w:val="20"/>
          <w:lang w:val="el-GR"/>
        </w:rPr>
        <w:t xml:space="preserve"> οδοντιατρείου ή</w:t>
      </w:r>
      <w:r w:rsidR="00211C94">
        <w:rPr>
          <w:rFonts w:ascii="Arial" w:hAnsi="Arial" w:cs="Arial"/>
          <w:i/>
          <w:sz w:val="20"/>
          <w:szCs w:val="20"/>
          <w:lang w:val="el-GR"/>
        </w:rPr>
        <w:t>τ</w:t>
      </w:r>
      <w:r w:rsidRPr="00AE26E2">
        <w:rPr>
          <w:rFonts w:ascii="Arial" w:hAnsi="Arial" w:cs="Arial"/>
          <w:i/>
          <w:sz w:val="20"/>
          <w:szCs w:val="20"/>
          <w:lang w:val="el-GR"/>
        </w:rPr>
        <w:t>αν αποσπασμέν</w:t>
      </w:r>
      <w:r w:rsidR="00211C94">
        <w:rPr>
          <w:rFonts w:ascii="Arial" w:hAnsi="Arial" w:cs="Arial"/>
          <w:i/>
          <w:sz w:val="20"/>
          <w:szCs w:val="20"/>
          <w:lang w:val="el-GR"/>
        </w:rPr>
        <w:t>η</w:t>
      </w:r>
      <w:r w:rsidRPr="00AE26E2">
        <w:rPr>
          <w:rFonts w:ascii="Arial" w:hAnsi="Arial" w:cs="Arial"/>
          <w:i/>
          <w:sz w:val="20"/>
          <w:szCs w:val="20"/>
          <w:lang w:val="el-GR"/>
        </w:rPr>
        <w:t xml:space="preserve"> στο Νοσοκομείο Λευκωσίας</w:t>
      </w:r>
    </w:p>
    <w:p w:rsidR="00E927B8" w:rsidRDefault="00E927B8" w:rsidP="00E927B8">
      <w:pPr>
        <w:jc w:val="both"/>
        <w:rPr>
          <w:rFonts w:ascii="Arial" w:hAnsi="Arial" w:cs="Arial"/>
          <w:b/>
          <w:lang w:val="el-GR"/>
        </w:rPr>
      </w:pPr>
    </w:p>
    <w:p w:rsidR="0080103E" w:rsidRDefault="0080103E">
      <w:pPr>
        <w:spacing w:after="200" w:line="276" w:lineRule="auto"/>
        <w:rPr>
          <w:rFonts w:ascii="Arial" w:hAnsi="Arial" w:cs="Arial"/>
          <w:b/>
          <w:lang w:val="el-GR"/>
        </w:rPr>
      </w:pPr>
      <w:r>
        <w:rPr>
          <w:b/>
        </w:rPr>
        <w:br w:type="page"/>
      </w:r>
    </w:p>
    <w:p w:rsidR="00E927B8" w:rsidRPr="00D603EC" w:rsidRDefault="00E927B8" w:rsidP="00D603EC">
      <w:pPr>
        <w:pStyle w:val="BodyText"/>
        <w:jc w:val="left"/>
        <w:rPr>
          <w:b/>
          <w:u w:val="none"/>
        </w:rPr>
      </w:pPr>
      <w:r w:rsidRPr="00D603EC">
        <w:rPr>
          <w:b/>
          <w:u w:val="none"/>
        </w:rPr>
        <w:lastRenderedPageBreak/>
        <w:t xml:space="preserve">Διάγραμμα3.1.1. Οργανόγραμμα Οδοντιατρικών Υπηρεσιών </w:t>
      </w:r>
    </w:p>
    <w:p w:rsidR="00E927B8" w:rsidRPr="00D603EC" w:rsidRDefault="00E927B8" w:rsidP="00E927B8">
      <w:pPr>
        <w:pStyle w:val="BodyText"/>
        <w:jc w:val="center"/>
        <w:rPr>
          <w:b/>
          <w:u w:val="none"/>
        </w:rPr>
      </w:pPr>
    </w:p>
    <w:p w:rsidR="00E927B8" w:rsidRDefault="0073120D" w:rsidP="00E927B8">
      <w:pPr>
        <w:pStyle w:val="BodyText"/>
        <w:rPr>
          <w:b/>
        </w:rPr>
      </w:pPr>
      <w:r>
        <w:rPr>
          <w:b/>
          <w:noProof/>
          <w:lang w:eastAsia="el-GR"/>
        </w:rPr>
        <w:pict>
          <v:shapetype id="_x0000_t32" coordsize="21600,21600" o:spt="32" o:oned="t" path="m,l21600,21600e" filled="f">
            <v:path arrowok="t" fillok="f" o:connecttype="none"/>
            <o:lock v:ext="edit" shapetype="t"/>
          </v:shapetype>
          <v:shape id="Straight Arrow Connector 10" o:spid="_x0000_s1026" type="#_x0000_t32" style="position:absolute;left:0;text-align:left;margin-left:51.75pt;margin-top:59.85pt;width:2in;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"/>
        </w:pict>
      </w:r>
      <w:r>
        <w:rPr>
          <w:b/>
          <w:noProof/>
          <w:lang w:eastAsia="el-GR"/>
        </w:rPr>
        <w:pict>
          <v:shapetype id="_x0000_t202" coordsize="21600,21600" o:spt="202" path="m,l,21600r21600,l21600,xe">
            <v:stroke joinstyle="miter"/>
            <v:path gradientshapeok="t" o:connecttype="rect"/>
          </v:shapetype>
          <v:shape id="Text Box 9" o:spid="_x0000_s1028" type="#_x0000_t202" style="position:absolute;left:0;text-align:left;margin-left:-51pt;margin-top:32.85pt;width:102.7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" fillcolor="white [3212]" strokecolor="#0070c0" strokeweight="2.25pt">
            <v:shadow on="t" type="perspective" color="yellow" opacity=".5" origin="-.5,-.5" offset="-6pt,-6pt" matrix=".75,,,.75"/>
            <v:textbox>
              <w:txbxContent>
                <w:p w:rsidR="00EA5DD3" w:rsidRPr="00EE3514" w:rsidRDefault="00EA5DD3" w:rsidP="00E927B8">
                  <w:pPr>
                    <w:jc w:val="center"/>
                    <w:rPr>
                      <w:sz w:val="20"/>
                      <w:szCs w:val="20"/>
                      <w:lang w:val="el-GR"/>
                    </w:rPr>
                  </w:pPr>
                  <w:r w:rsidRPr="00EE3514">
                    <w:rPr>
                      <w:sz w:val="20"/>
                      <w:szCs w:val="20"/>
                      <w:lang w:val="el-GR"/>
                    </w:rPr>
                    <w:t>Υποστηρικτικό προσωπικό (Βοηθός γραμματειακός λειτουργός, γραφέας, κλητήρας)</w:t>
                  </w:r>
                </w:p>
              </w:txbxContent>
            </v:textbox>
          </v:shape>
        </w:pict>
      </w:r>
      <w:r w:rsidR="00E927B8" w:rsidRPr="003B4F18">
        <w:rPr>
          <w:b/>
          <w:noProof/>
          <w:lang w:eastAsia="el-GR"/>
        </w:rPr>
        <w:drawing>
          <wp:inline distT="0" distB="0" distL="0" distR="0">
            <wp:extent cx="5274310" cy="6341136"/>
            <wp:effectExtent l="0" t="0" r="0" b="2514"/>
            <wp:docPr id="15"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E927B8" w:rsidRDefault="00E927B8" w:rsidP="00E927B8">
      <w:pPr>
        <w:pStyle w:val="BodyText"/>
        <w:rPr>
          <w:b/>
        </w:rPr>
      </w:pPr>
    </w:p>
    <w:p w:rsidR="00E927B8" w:rsidRDefault="00E927B8" w:rsidP="00E927B8">
      <w:pPr>
        <w:pStyle w:val="BodyText"/>
        <w:rPr>
          <w:b/>
        </w:rPr>
      </w:pPr>
    </w:p>
    <w:p w:rsidR="00E927B8" w:rsidRDefault="00E927B8" w:rsidP="00E927B8">
      <w:pPr>
        <w:jc w:val="center"/>
        <w:rPr>
          <w:rFonts w:ascii="Arial" w:hAnsi="Arial" w:cs="Arial"/>
          <w:b/>
          <w:lang w:val="el-GR"/>
        </w:rPr>
      </w:pPr>
    </w:p>
    <w:p w:rsidR="00E927B8" w:rsidRDefault="00E927B8" w:rsidP="00E927B8">
      <w:pPr>
        <w:jc w:val="center"/>
        <w:rPr>
          <w:rFonts w:ascii="Arial" w:hAnsi="Arial" w:cs="Arial"/>
          <w:b/>
          <w:lang w:val="el-GR"/>
        </w:rPr>
      </w:pPr>
    </w:p>
    <w:p w:rsidR="00E927B8" w:rsidRDefault="00E927B8" w:rsidP="00E927B8">
      <w:pPr>
        <w:jc w:val="center"/>
        <w:rPr>
          <w:rFonts w:ascii="Arial" w:hAnsi="Arial" w:cs="Arial"/>
          <w:b/>
          <w:lang w:val="el-GR"/>
        </w:rPr>
      </w:pPr>
    </w:p>
    <w:p w:rsidR="00E927B8" w:rsidRDefault="00E927B8" w:rsidP="00E927B8">
      <w:pPr>
        <w:jc w:val="center"/>
        <w:rPr>
          <w:rFonts w:ascii="Arial" w:hAnsi="Arial" w:cs="Arial"/>
          <w:b/>
          <w:lang w:val="el-GR"/>
        </w:rPr>
      </w:pPr>
    </w:p>
    <w:p w:rsidR="00E927B8" w:rsidRDefault="00E927B8" w:rsidP="00E927B8">
      <w:pPr>
        <w:jc w:val="center"/>
        <w:rPr>
          <w:rFonts w:ascii="Arial" w:hAnsi="Arial" w:cs="Arial"/>
          <w:b/>
          <w:lang w:val="el-GR"/>
        </w:rPr>
      </w:pPr>
    </w:p>
    <w:p w:rsidR="00E927B8" w:rsidRDefault="00E927B8" w:rsidP="00E927B8">
      <w:pPr>
        <w:jc w:val="center"/>
        <w:rPr>
          <w:rFonts w:ascii="Arial" w:hAnsi="Arial" w:cs="Arial"/>
          <w:b/>
          <w:lang w:val="el-GR"/>
        </w:rPr>
      </w:pPr>
    </w:p>
    <w:p w:rsidR="00E927B8" w:rsidRDefault="00E927B8" w:rsidP="00E927B8">
      <w:pPr>
        <w:jc w:val="center"/>
        <w:rPr>
          <w:rFonts w:ascii="Arial" w:hAnsi="Arial" w:cs="Arial"/>
          <w:b/>
          <w:lang w:val="el-GR"/>
        </w:rPr>
      </w:pPr>
    </w:p>
    <w:p w:rsidR="00E927B8" w:rsidRDefault="00E927B8" w:rsidP="00E927B8">
      <w:pPr>
        <w:jc w:val="center"/>
        <w:rPr>
          <w:rFonts w:ascii="Arial" w:hAnsi="Arial" w:cs="Arial"/>
          <w:b/>
          <w:lang w:val="el-GR"/>
        </w:rPr>
      </w:pPr>
    </w:p>
    <w:p w:rsidR="00E927B8" w:rsidRDefault="00E927B8" w:rsidP="00E927B8">
      <w:pPr>
        <w:jc w:val="both"/>
        <w:rPr>
          <w:rFonts w:ascii="Arial" w:hAnsi="Arial" w:cs="Arial"/>
          <w:b/>
          <w:lang w:val="el-GR"/>
        </w:rPr>
      </w:pPr>
    </w:p>
    <w:p w:rsidR="0085646D" w:rsidRDefault="0085646D" w:rsidP="00E927B8">
      <w:pPr>
        <w:jc w:val="both"/>
        <w:rPr>
          <w:rFonts w:ascii="Arial" w:hAnsi="Arial" w:cs="Arial"/>
          <w:b/>
          <w:lang w:val="el-GR"/>
        </w:rPr>
      </w:pPr>
    </w:p>
    <w:p w:rsidR="00E927B8" w:rsidRPr="00AC1D7A" w:rsidRDefault="00E927B8" w:rsidP="00E927B8">
      <w:pPr>
        <w:jc w:val="both"/>
        <w:rPr>
          <w:rFonts w:ascii="Arial" w:hAnsi="Arial" w:cs="Arial"/>
          <w:b/>
          <w:lang w:val="el-GR"/>
        </w:rPr>
      </w:pPr>
      <w:r w:rsidRPr="00AC1D7A">
        <w:rPr>
          <w:rFonts w:ascii="Arial" w:hAnsi="Arial" w:cs="Arial"/>
          <w:b/>
          <w:lang w:val="el-GR"/>
        </w:rPr>
        <w:lastRenderedPageBreak/>
        <w:t>Δημόσιες Οδοντιατρικές Κλινικές</w:t>
      </w:r>
    </w:p>
    <w:p w:rsidR="00E927B8" w:rsidRDefault="00E927B8" w:rsidP="00E927B8">
      <w:pPr>
        <w:jc w:val="both"/>
        <w:rPr>
          <w:rFonts w:ascii="Arial" w:hAnsi="Arial" w:cs="Arial"/>
          <w:lang w:val="el-GR"/>
        </w:rPr>
      </w:pPr>
    </w:p>
    <w:p w:rsidR="00E927B8" w:rsidRDefault="00E927B8" w:rsidP="00E927B8">
      <w:pPr>
        <w:spacing w:line="360" w:lineRule="auto"/>
        <w:jc w:val="both"/>
        <w:rPr>
          <w:rFonts w:ascii="Arial" w:hAnsi="Arial" w:cs="Arial"/>
          <w:lang w:val="el-GR"/>
        </w:rPr>
      </w:pPr>
      <w:r w:rsidRPr="003F6168">
        <w:rPr>
          <w:rFonts w:ascii="Arial" w:hAnsi="Arial" w:cs="Arial"/>
          <w:lang w:val="el-GR"/>
        </w:rPr>
        <w:t xml:space="preserve">Οι </w:t>
      </w:r>
      <w:r>
        <w:rPr>
          <w:rFonts w:ascii="Arial" w:hAnsi="Arial" w:cs="Arial"/>
          <w:lang w:val="el-GR"/>
        </w:rPr>
        <w:t>Δημόσιες</w:t>
      </w:r>
      <w:r w:rsidRPr="003F6168">
        <w:rPr>
          <w:rFonts w:ascii="Arial" w:hAnsi="Arial" w:cs="Arial"/>
          <w:lang w:val="el-GR"/>
        </w:rPr>
        <w:t xml:space="preserve"> Οδοντιατρικές Υπηρεσίες περιλαμβάνουν </w:t>
      </w:r>
      <w:r>
        <w:rPr>
          <w:rFonts w:ascii="Arial" w:hAnsi="Arial" w:cs="Arial"/>
          <w:lang w:val="el-GR"/>
        </w:rPr>
        <w:t>56</w:t>
      </w:r>
      <w:r w:rsidRPr="003F6168">
        <w:rPr>
          <w:rFonts w:ascii="Arial" w:hAnsi="Arial" w:cs="Arial"/>
          <w:lang w:val="el-GR"/>
        </w:rPr>
        <w:t xml:space="preserve"> οδοντιατρικές κλινικές και τέσσερις </w:t>
      </w:r>
      <w:r>
        <w:rPr>
          <w:rFonts w:ascii="Arial" w:hAnsi="Arial" w:cs="Arial"/>
          <w:lang w:val="el-GR"/>
        </w:rPr>
        <w:t xml:space="preserve">κινητές </w:t>
      </w:r>
      <w:r w:rsidRPr="003F6168">
        <w:rPr>
          <w:rFonts w:ascii="Arial" w:hAnsi="Arial" w:cs="Arial"/>
          <w:lang w:val="el-GR"/>
        </w:rPr>
        <w:t xml:space="preserve">οδοντιατρικές μονάδες. </w:t>
      </w:r>
    </w:p>
    <w:p w:rsidR="00E927B8" w:rsidRDefault="00E927B8" w:rsidP="00E927B8">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r>
        <w:rPr>
          <w:rFonts w:ascii="Arial" w:hAnsi="Arial" w:cs="Arial"/>
          <w:lang w:val="el-GR"/>
        </w:rPr>
        <w:t>Συγκεκριμένα κατά το 201</w:t>
      </w:r>
      <w:r w:rsidR="0082223D">
        <w:rPr>
          <w:rFonts w:ascii="Arial" w:hAnsi="Arial" w:cs="Arial"/>
          <w:lang w:val="el-GR"/>
        </w:rPr>
        <w:t>3</w:t>
      </w:r>
      <w:r>
        <w:rPr>
          <w:rFonts w:ascii="Arial" w:hAnsi="Arial" w:cs="Arial"/>
          <w:lang w:val="el-GR"/>
        </w:rPr>
        <w:t xml:space="preserve"> οδοντιατρική περίθαλψη προσφερόταν στα Γενικά Νοσοκομεία Λευκωσίας, Λεμεσού, Λάρνακας και Πάφου, στα Νοσοκομεία Παραλιμνίου, Κυπερούντας και Πόλης Χρυσοχού καθώς επίσης και σε 8 Αστικά κέντρα, 2 ιδρύματα και 24 Αγροτικά Υγειονομικά Κέντρα  (Πίνακας 3.1.2.) </w:t>
      </w:r>
    </w:p>
    <w:p w:rsidR="00E927B8" w:rsidRDefault="00E927B8" w:rsidP="00E927B8">
      <w:pPr>
        <w:jc w:val="both"/>
        <w:rPr>
          <w:rFonts w:ascii="Arial" w:hAnsi="Arial" w:cs="Arial"/>
          <w:b/>
          <w:lang w:val="el-GR"/>
        </w:rPr>
      </w:pPr>
      <w:r>
        <w:rPr>
          <w:rFonts w:ascii="Arial" w:hAnsi="Arial" w:cs="Arial"/>
          <w:b/>
          <w:lang w:val="el-GR"/>
        </w:rPr>
        <w:t>Πίνακας  3.1.2  ΚΕΝΤΡΑ ΠΑΡΟΧΗΣ ΟΔΟΝΤΙΑΤΡΙΚΗΣ ΦΡΟΝΤΙΔΑΣ ΚΑΤΑ ΕΠΑΡΧΙΑ</w:t>
      </w:r>
    </w:p>
    <w:p w:rsidR="00E927B8" w:rsidRDefault="00E927B8" w:rsidP="00E927B8">
      <w:pPr>
        <w:jc w:val="both"/>
        <w:rPr>
          <w:rFonts w:ascii="Arial" w:hAnsi="Arial" w:cs="Arial"/>
          <w:b/>
          <w:lang w:val="el-GR"/>
        </w:rPr>
      </w:pPr>
    </w:p>
    <w:tbl>
      <w:tblPr>
        <w:tblStyle w:val="MediumShading2-Accent11"/>
        <w:tblW w:w="0" w:type="auto"/>
        <w:tblLook w:val="04A0"/>
      </w:tblPr>
      <w:tblGrid>
        <w:gridCol w:w="1372"/>
        <w:gridCol w:w="1713"/>
        <w:gridCol w:w="1412"/>
        <w:gridCol w:w="1417"/>
        <w:gridCol w:w="1088"/>
        <w:gridCol w:w="1464"/>
      </w:tblGrid>
      <w:tr w:rsidR="00E927B8" w:rsidRPr="0080103E" w:rsidTr="00D16C6D">
        <w:trPr>
          <w:cnfStyle w:val="100000000000"/>
        </w:trPr>
        <w:tc>
          <w:tcPr>
            <w:cnfStyle w:val="001000000100"/>
            <w:tcW w:w="1372" w:type="dxa"/>
            <w:vMerge w:val="restart"/>
          </w:tcPr>
          <w:p w:rsidR="00E927B8" w:rsidRPr="00DF699D" w:rsidRDefault="00E927B8" w:rsidP="00E927B8">
            <w:pPr>
              <w:spacing w:after="200" w:line="276" w:lineRule="auto"/>
              <w:rPr>
                <w:rFonts w:ascii="Arial" w:hAnsi="Arial" w:cs="Arial"/>
                <w:b w:val="0"/>
                <w:sz w:val="20"/>
                <w:szCs w:val="20"/>
                <w:lang w:val="el-GR"/>
              </w:rPr>
            </w:pPr>
            <w:bookmarkStart w:id="4" w:name="_Toc71423611"/>
            <w:bookmarkStart w:id="5" w:name="_Toc71431068"/>
          </w:p>
        </w:tc>
        <w:tc>
          <w:tcPr>
            <w:tcW w:w="7094" w:type="dxa"/>
            <w:gridSpan w:val="5"/>
          </w:tcPr>
          <w:p w:rsidR="00E927B8" w:rsidRPr="00DF699D" w:rsidRDefault="00E927B8" w:rsidP="00E927B8">
            <w:pPr>
              <w:spacing w:after="200" w:line="276" w:lineRule="auto"/>
              <w:cnfStyle w:val="100000000000"/>
              <w:rPr>
                <w:rFonts w:ascii="Arial" w:hAnsi="Arial" w:cs="Arial"/>
                <w:b w:val="0"/>
                <w:sz w:val="20"/>
                <w:szCs w:val="20"/>
                <w:lang w:val="el-GR"/>
              </w:rPr>
            </w:pPr>
          </w:p>
        </w:tc>
      </w:tr>
      <w:tr w:rsidR="00E927B8" w:rsidTr="00D16C6D">
        <w:trPr>
          <w:cnfStyle w:val="000000100000"/>
        </w:trPr>
        <w:tc>
          <w:tcPr>
            <w:cnfStyle w:val="001000000000"/>
            <w:tcW w:w="1372" w:type="dxa"/>
            <w:vMerge/>
          </w:tcPr>
          <w:p w:rsidR="00E927B8" w:rsidRPr="00DF699D" w:rsidRDefault="00E927B8" w:rsidP="00E927B8">
            <w:pPr>
              <w:spacing w:after="200" w:line="276" w:lineRule="auto"/>
              <w:rPr>
                <w:rFonts w:ascii="Arial" w:hAnsi="Arial" w:cs="Arial"/>
                <w:b w:val="0"/>
                <w:sz w:val="20"/>
                <w:szCs w:val="20"/>
                <w:lang w:val="el-GR"/>
              </w:rPr>
            </w:pPr>
          </w:p>
        </w:tc>
        <w:tc>
          <w:tcPr>
            <w:tcW w:w="1713" w:type="dxa"/>
          </w:tcPr>
          <w:p w:rsidR="00E927B8" w:rsidRPr="00DF699D" w:rsidRDefault="00E927B8" w:rsidP="00E927B8">
            <w:pPr>
              <w:spacing w:after="200" w:line="276" w:lineRule="auto"/>
              <w:cnfStyle w:val="000000100000"/>
              <w:rPr>
                <w:rFonts w:ascii="Arial" w:hAnsi="Arial" w:cs="Arial"/>
                <w:b/>
                <w:sz w:val="20"/>
                <w:szCs w:val="20"/>
                <w:lang w:val="el-GR"/>
              </w:rPr>
            </w:pPr>
            <w:r w:rsidRPr="00DF699D">
              <w:rPr>
                <w:rFonts w:ascii="Arial" w:hAnsi="Arial" w:cs="Arial"/>
                <w:b/>
                <w:sz w:val="20"/>
                <w:szCs w:val="20"/>
                <w:lang w:val="el-GR"/>
              </w:rPr>
              <w:t>Λευκωσία</w:t>
            </w:r>
          </w:p>
        </w:tc>
        <w:tc>
          <w:tcPr>
            <w:tcW w:w="1412" w:type="dxa"/>
          </w:tcPr>
          <w:p w:rsidR="00E927B8" w:rsidRPr="00DF699D" w:rsidRDefault="00E927B8" w:rsidP="00E927B8">
            <w:pPr>
              <w:spacing w:after="200" w:line="276" w:lineRule="auto"/>
              <w:cnfStyle w:val="000000100000"/>
              <w:rPr>
                <w:rFonts w:ascii="Arial" w:hAnsi="Arial" w:cs="Arial"/>
                <w:b/>
                <w:sz w:val="20"/>
                <w:szCs w:val="20"/>
                <w:lang w:val="el-GR"/>
              </w:rPr>
            </w:pPr>
            <w:r w:rsidRPr="00DF699D">
              <w:rPr>
                <w:rFonts w:ascii="Arial" w:hAnsi="Arial" w:cs="Arial"/>
                <w:b/>
                <w:sz w:val="20"/>
                <w:szCs w:val="20"/>
                <w:lang w:val="el-GR"/>
              </w:rPr>
              <w:t>Λεμεσός</w:t>
            </w:r>
          </w:p>
        </w:tc>
        <w:tc>
          <w:tcPr>
            <w:tcW w:w="1417" w:type="dxa"/>
          </w:tcPr>
          <w:p w:rsidR="00E927B8" w:rsidRPr="00DF699D" w:rsidRDefault="00E927B8" w:rsidP="00E927B8">
            <w:pPr>
              <w:spacing w:after="200" w:line="276" w:lineRule="auto"/>
              <w:cnfStyle w:val="000000100000"/>
              <w:rPr>
                <w:rFonts w:ascii="Arial" w:hAnsi="Arial" w:cs="Arial"/>
                <w:b/>
                <w:sz w:val="20"/>
                <w:szCs w:val="20"/>
                <w:lang w:val="el-GR"/>
              </w:rPr>
            </w:pPr>
            <w:r w:rsidRPr="00DF699D">
              <w:rPr>
                <w:rFonts w:ascii="Arial" w:hAnsi="Arial" w:cs="Arial"/>
                <w:b/>
                <w:sz w:val="20"/>
                <w:szCs w:val="20"/>
                <w:lang w:val="el-GR"/>
              </w:rPr>
              <w:t>Λάρνακα</w:t>
            </w:r>
          </w:p>
        </w:tc>
        <w:tc>
          <w:tcPr>
            <w:tcW w:w="1088" w:type="dxa"/>
          </w:tcPr>
          <w:p w:rsidR="00E927B8" w:rsidRPr="00DF699D" w:rsidRDefault="00E927B8" w:rsidP="00E927B8">
            <w:pPr>
              <w:spacing w:after="200" w:line="276" w:lineRule="auto"/>
              <w:cnfStyle w:val="000000100000"/>
              <w:rPr>
                <w:rFonts w:ascii="Arial" w:hAnsi="Arial" w:cs="Arial"/>
                <w:b/>
                <w:sz w:val="20"/>
                <w:szCs w:val="20"/>
                <w:lang w:val="el-GR"/>
              </w:rPr>
            </w:pPr>
            <w:r w:rsidRPr="00DF699D">
              <w:rPr>
                <w:rFonts w:ascii="Arial" w:hAnsi="Arial" w:cs="Arial"/>
                <w:b/>
                <w:sz w:val="20"/>
                <w:szCs w:val="20"/>
                <w:lang w:val="el-GR"/>
              </w:rPr>
              <w:t>Πάφος</w:t>
            </w:r>
          </w:p>
        </w:tc>
        <w:tc>
          <w:tcPr>
            <w:tcW w:w="1464" w:type="dxa"/>
          </w:tcPr>
          <w:p w:rsidR="00E927B8" w:rsidRPr="00DF699D" w:rsidRDefault="00E927B8" w:rsidP="00E927B8">
            <w:pPr>
              <w:spacing w:after="200" w:line="276" w:lineRule="auto"/>
              <w:cnfStyle w:val="000000100000"/>
              <w:rPr>
                <w:rFonts w:ascii="Arial" w:hAnsi="Arial" w:cs="Arial"/>
                <w:b/>
                <w:sz w:val="20"/>
                <w:szCs w:val="20"/>
                <w:lang w:val="el-GR"/>
              </w:rPr>
            </w:pPr>
            <w:r w:rsidRPr="00DF699D">
              <w:rPr>
                <w:rFonts w:ascii="Arial" w:hAnsi="Arial" w:cs="Arial"/>
                <w:b/>
                <w:sz w:val="20"/>
                <w:szCs w:val="20"/>
                <w:lang w:val="el-GR"/>
              </w:rPr>
              <w:t>Αμμόχωστος</w:t>
            </w:r>
          </w:p>
        </w:tc>
      </w:tr>
      <w:tr w:rsidR="00E927B8" w:rsidTr="00D16C6D">
        <w:tc>
          <w:tcPr>
            <w:cnfStyle w:val="001000000000"/>
            <w:tcW w:w="1372" w:type="dxa"/>
          </w:tcPr>
          <w:p w:rsidR="00E927B8" w:rsidRPr="00DF699D" w:rsidRDefault="00E927B8" w:rsidP="00E927B8">
            <w:pPr>
              <w:rPr>
                <w:rFonts w:ascii="Arial" w:hAnsi="Arial" w:cs="Arial"/>
                <w:b w:val="0"/>
                <w:sz w:val="20"/>
                <w:szCs w:val="20"/>
                <w:lang w:val="el-GR"/>
              </w:rPr>
            </w:pPr>
            <w:r w:rsidRPr="00DF699D">
              <w:rPr>
                <w:rFonts w:ascii="Arial" w:hAnsi="Arial" w:cs="Arial"/>
                <w:sz w:val="20"/>
                <w:szCs w:val="20"/>
                <w:lang w:val="el-GR"/>
              </w:rPr>
              <w:t>Νοσοκομεία</w:t>
            </w:r>
          </w:p>
        </w:tc>
        <w:tc>
          <w:tcPr>
            <w:tcW w:w="1713" w:type="dxa"/>
          </w:tcPr>
          <w:p w:rsidR="00E927B8" w:rsidRPr="00DF699D" w:rsidRDefault="00E927B8" w:rsidP="00E927B8">
            <w:pPr>
              <w:cnfStyle w:val="000000000000"/>
              <w:rPr>
                <w:rFonts w:ascii="Arial" w:hAnsi="Arial" w:cs="Arial"/>
                <w:sz w:val="20"/>
                <w:szCs w:val="20"/>
                <w:lang w:val="el-GR"/>
              </w:rPr>
            </w:pPr>
            <w:r w:rsidRPr="00DF699D">
              <w:rPr>
                <w:rFonts w:ascii="Arial" w:hAnsi="Arial" w:cs="Arial"/>
                <w:sz w:val="20"/>
                <w:szCs w:val="20"/>
                <w:lang w:val="el-GR"/>
              </w:rPr>
              <w:t>Λευκωσίας</w:t>
            </w:r>
          </w:p>
        </w:tc>
        <w:tc>
          <w:tcPr>
            <w:tcW w:w="1412" w:type="dxa"/>
          </w:tcPr>
          <w:p w:rsidR="00E927B8" w:rsidRDefault="00E927B8" w:rsidP="00E927B8">
            <w:pPr>
              <w:cnfStyle w:val="000000000000"/>
              <w:rPr>
                <w:rFonts w:ascii="Arial" w:hAnsi="Arial" w:cs="Arial"/>
                <w:sz w:val="20"/>
                <w:szCs w:val="20"/>
                <w:lang w:val="el-GR"/>
              </w:rPr>
            </w:pPr>
            <w:r w:rsidRPr="00DF699D">
              <w:rPr>
                <w:rFonts w:ascii="Arial" w:hAnsi="Arial" w:cs="Arial"/>
                <w:sz w:val="20"/>
                <w:szCs w:val="20"/>
                <w:lang w:val="el-GR"/>
              </w:rPr>
              <w:t>Λεμεσού</w:t>
            </w:r>
          </w:p>
          <w:p w:rsidR="00E927B8" w:rsidRPr="00DF699D" w:rsidRDefault="00E927B8" w:rsidP="00E927B8">
            <w:pPr>
              <w:cnfStyle w:val="000000000000"/>
              <w:rPr>
                <w:rFonts w:ascii="Arial" w:hAnsi="Arial" w:cs="Arial"/>
                <w:sz w:val="20"/>
                <w:szCs w:val="20"/>
                <w:lang w:val="el-GR"/>
              </w:rPr>
            </w:pPr>
            <w:r>
              <w:rPr>
                <w:rFonts w:ascii="Arial" w:hAnsi="Arial" w:cs="Arial"/>
                <w:sz w:val="20"/>
                <w:szCs w:val="20"/>
                <w:lang w:val="el-GR"/>
              </w:rPr>
              <w:t>Κυπερούντας</w:t>
            </w:r>
          </w:p>
        </w:tc>
        <w:tc>
          <w:tcPr>
            <w:tcW w:w="1417" w:type="dxa"/>
          </w:tcPr>
          <w:p w:rsidR="00E927B8" w:rsidRPr="00DF699D" w:rsidRDefault="00E927B8" w:rsidP="00E927B8">
            <w:pPr>
              <w:cnfStyle w:val="000000000000"/>
              <w:rPr>
                <w:rFonts w:ascii="Arial" w:hAnsi="Arial" w:cs="Arial"/>
                <w:sz w:val="20"/>
                <w:szCs w:val="20"/>
                <w:lang w:val="el-GR"/>
              </w:rPr>
            </w:pPr>
            <w:r w:rsidRPr="00DF699D">
              <w:rPr>
                <w:rFonts w:ascii="Arial" w:hAnsi="Arial" w:cs="Arial"/>
                <w:sz w:val="20"/>
                <w:szCs w:val="20"/>
                <w:lang w:val="el-GR"/>
              </w:rPr>
              <w:t>Παλαιό Νο</w:t>
            </w:r>
            <w:r>
              <w:rPr>
                <w:rFonts w:ascii="Arial" w:hAnsi="Arial" w:cs="Arial"/>
                <w:sz w:val="20"/>
                <w:szCs w:val="20"/>
                <w:lang w:val="el-GR"/>
              </w:rPr>
              <w:t>σ</w:t>
            </w:r>
            <w:r w:rsidRPr="00DF699D">
              <w:rPr>
                <w:rFonts w:ascii="Arial" w:hAnsi="Arial" w:cs="Arial"/>
                <w:sz w:val="20"/>
                <w:szCs w:val="20"/>
                <w:lang w:val="el-GR"/>
              </w:rPr>
              <w:t>. Λάρνακας</w:t>
            </w:r>
          </w:p>
        </w:tc>
        <w:tc>
          <w:tcPr>
            <w:tcW w:w="1088" w:type="dxa"/>
          </w:tcPr>
          <w:p w:rsidR="00E927B8" w:rsidRPr="00DF699D" w:rsidRDefault="00E927B8" w:rsidP="00E927B8">
            <w:pPr>
              <w:cnfStyle w:val="000000000000"/>
              <w:rPr>
                <w:rFonts w:ascii="Arial" w:hAnsi="Arial" w:cs="Arial"/>
                <w:sz w:val="20"/>
                <w:szCs w:val="20"/>
                <w:lang w:val="el-GR"/>
              </w:rPr>
            </w:pPr>
            <w:r w:rsidRPr="00DF699D">
              <w:rPr>
                <w:rFonts w:ascii="Arial" w:hAnsi="Arial" w:cs="Arial"/>
                <w:sz w:val="20"/>
                <w:szCs w:val="20"/>
                <w:lang w:val="el-GR"/>
              </w:rPr>
              <w:t>Πάφου</w:t>
            </w:r>
          </w:p>
          <w:p w:rsidR="00E927B8" w:rsidRPr="00DF699D" w:rsidRDefault="00E927B8" w:rsidP="00E927B8">
            <w:pPr>
              <w:cnfStyle w:val="000000000000"/>
              <w:rPr>
                <w:rFonts w:ascii="Arial" w:hAnsi="Arial" w:cs="Arial"/>
                <w:sz w:val="20"/>
                <w:szCs w:val="20"/>
                <w:lang w:val="el-GR"/>
              </w:rPr>
            </w:pPr>
            <w:r w:rsidRPr="00DF699D">
              <w:rPr>
                <w:rFonts w:ascii="Arial" w:hAnsi="Arial" w:cs="Arial"/>
                <w:sz w:val="20"/>
                <w:szCs w:val="20"/>
                <w:lang w:val="el-GR"/>
              </w:rPr>
              <w:t>Πόλις</w:t>
            </w:r>
          </w:p>
        </w:tc>
        <w:tc>
          <w:tcPr>
            <w:tcW w:w="1464" w:type="dxa"/>
          </w:tcPr>
          <w:p w:rsidR="00E927B8" w:rsidRPr="00DF699D" w:rsidRDefault="00E927B8" w:rsidP="00E927B8">
            <w:pPr>
              <w:cnfStyle w:val="000000000000"/>
              <w:rPr>
                <w:rFonts w:ascii="Arial" w:hAnsi="Arial" w:cs="Arial"/>
                <w:sz w:val="20"/>
                <w:szCs w:val="20"/>
                <w:lang w:val="el-GR"/>
              </w:rPr>
            </w:pPr>
            <w:r w:rsidRPr="00DF699D">
              <w:rPr>
                <w:rFonts w:ascii="Arial" w:hAnsi="Arial" w:cs="Arial"/>
                <w:sz w:val="20"/>
                <w:szCs w:val="20"/>
                <w:lang w:val="el-GR"/>
              </w:rPr>
              <w:t>Αμμοχώστου</w:t>
            </w:r>
          </w:p>
        </w:tc>
      </w:tr>
      <w:tr w:rsidR="00E927B8" w:rsidTr="00D16C6D">
        <w:trPr>
          <w:cnfStyle w:val="000000100000"/>
        </w:trPr>
        <w:tc>
          <w:tcPr>
            <w:cnfStyle w:val="001000000000"/>
            <w:tcW w:w="1372" w:type="dxa"/>
          </w:tcPr>
          <w:p w:rsidR="00E927B8" w:rsidRPr="00DF699D" w:rsidRDefault="00E927B8" w:rsidP="00E927B8">
            <w:pPr>
              <w:rPr>
                <w:rFonts w:ascii="Arial" w:hAnsi="Arial" w:cs="Arial"/>
                <w:b w:val="0"/>
                <w:sz w:val="20"/>
                <w:szCs w:val="20"/>
                <w:lang w:val="el-GR"/>
              </w:rPr>
            </w:pPr>
            <w:r w:rsidRPr="00DF699D">
              <w:rPr>
                <w:rFonts w:ascii="Arial" w:hAnsi="Arial" w:cs="Arial"/>
                <w:sz w:val="20"/>
                <w:szCs w:val="20"/>
                <w:lang w:val="el-GR"/>
              </w:rPr>
              <w:t>Αστικά κέντρα</w:t>
            </w:r>
          </w:p>
        </w:tc>
        <w:tc>
          <w:tcPr>
            <w:tcW w:w="1713" w:type="dxa"/>
          </w:tcPr>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Λευκωσία</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Αγ. Δομέτιος</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Καϊμακλί</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Αγλαντζιά</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Λατσιά</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Λακατάμεια</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Στρόβολος</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Έγκωμη</w:t>
            </w:r>
          </w:p>
          <w:p w:rsidR="00E927B8" w:rsidRPr="00DF699D" w:rsidRDefault="00E927B8" w:rsidP="00E927B8">
            <w:pPr>
              <w:cnfStyle w:val="000000100000"/>
              <w:rPr>
                <w:rFonts w:ascii="Arial" w:hAnsi="Arial" w:cs="Arial"/>
                <w:sz w:val="20"/>
                <w:szCs w:val="20"/>
                <w:lang w:val="el-GR"/>
              </w:rPr>
            </w:pPr>
          </w:p>
        </w:tc>
        <w:tc>
          <w:tcPr>
            <w:tcW w:w="1412" w:type="dxa"/>
          </w:tcPr>
          <w:p w:rsidR="00E927B8" w:rsidRPr="00DF699D" w:rsidRDefault="00E927B8" w:rsidP="00E927B8">
            <w:pPr>
              <w:cnfStyle w:val="000000100000"/>
              <w:rPr>
                <w:rFonts w:ascii="Arial" w:hAnsi="Arial" w:cs="Arial"/>
                <w:sz w:val="20"/>
                <w:szCs w:val="20"/>
                <w:lang w:val="el-GR"/>
              </w:rPr>
            </w:pPr>
          </w:p>
        </w:tc>
        <w:tc>
          <w:tcPr>
            <w:tcW w:w="1417" w:type="dxa"/>
          </w:tcPr>
          <w:p w:rsidR="00E927B8" w:rsidRPr="00DF699D" w:rsidRDefault="00E927B8" w:rsidP="00E927B8">
            <w:pPr>
              <w:cnfStyle w:val="000000100000"/>
              <w:rPr>
                <w:rFonts w:ascii="Arial" w:hAnsi="Arial" w:cs="Arial"/>
                <w:sz w:val="20"/>
                <w:szCs w:val="20"/>
                <w:lang w:val="el-GR"/>
              </w:rPr>
            </w:pPr>
          </w:p>
        </w:tc>
        <w:tc>
          <w:tcPr>
            <w:tcW w:w="1088" w:type="dxa"/>
          </w:tcPr>
          <w:p w:rsidR="00E927B8" w:rsidRPr="00DF699D" w:rsidRDefault="00E927B8" w:rsidP="00E927B8">
            <w:pPr>
              <w:cnfStyle w:val="000000100000"/>
              <w:rPr>
                <w:rFonts w:ascii="Arial" w:hAnsi="Arial" w:cs="Arial"/>
                <w:sz w:val="20"/>
                <w:szCs w:val="20"/>
                <w:lang w:val="el-GR"/>
              </w:rPr>
            </w:pPr>
          </w:p>
        </w:tc>
        <w:tc>
          <w:tcPr>
            <w:tcW w:w="1464" w:type="dxa"/>
          </w:tcPr>
          <w:p w:rsidR="00E927B8" w:rsidRPr="00DF699D" w:rsidRDefault="00E927B8" w:rsidP="00E927B8">
            <w:pPr>
              <w:cnfStyle w:val="000000100000"/>
              <w:rPr>
                <w:rFonts w:ascii="Arial" w:hAnsi="Arial" w:cs="Arial"/>
                <w:sz w:val="20"/>
                <w:szCs w:val="20"/>
                <w:lang w:val="el-GR"/>
              </w:rPr>
            </w:pPr>
          </w:p>
        </w:tc>
      </w:tr>
      <w:tr w:rsidR="00E927B8" w:rsidTr="00D16C6D">
        <w:tc>
          <w:tcPr>
            <w:cnfStyle w:val="001000000000"/>
            <w:tcW w:w="1372" w:type="dxa"/>
          </w:tcPr>
          <w:p w:rsidR="00E927B8" w:rsidRPr="00DF699D" w:rsidRDefault="00E927B8" w:rsidP="00E927B8">
            <w:pPr>
              <w:rPr>
                <w:rFonts w:ascii="Arial" w:hAnsi="Arial" w:cs="Arial"/>
                <w:b w:val="0"/>
                <w:sz w:val="20"/>
                <w:szCs w:val="20"/>
                <w:lang w:val="el-GR"/>
              </w:rPr>
            </w:pPr>
            <w:r w:rsidRPr="00DF699D">
              <w:rPr>
                <w:rFonts w:ascii="Arial" w:hAnsi="Arial" w:cs="Arial"/>
                <w:sz w:val="20"/>
                <w:szCs w:val="20"/>
                <w:lang w:val="el-GR"/>
              </w:rPr>
              <w:t>Ιδρύματα</w:t>
            </w:r>
          </w:p>
        </w:tc>
        <w:tc>
          <w:tcPr>
            <w:tcW w:w="1713" w:type="dxa"/>
          </w:tcPr>
          <w:p w:rsidR="00E927B8" w:rsidRPr="00DF699D" w:rsidRDefault="00E927B8" w:rsidP="00E927B8">
            <w:pPr>
              <w:cnfStyle w:val="000000000000"/>
              <w:rPr>
                <w:rFonts w:ascii="Arial" w:hAnsi="Arial" w:cs="Arial"/>
                <w:sz w:val="20"/>
                <w:szCs w:val="20"/>
                <w:lang w:val="el-GR"/>
              </w:rPr>
            </w:pPr>
            <w:r w:rsidRPr="00DF699D">
              <w:rPr>
                <w:rFonts w:ascii="Arial" w:hAnsi="Arial" w:cs="Arial"/>
                <w:sz w:val="20"/>
                <w:szCs w:val="20"/>
                <w:lang w:val="el-GR"/>
              </w:rPr>
              <w:t>Φυλακές</w:t>
            </w:r>
          </w:p>
          <w:p w:rsidR="00E927B8" w:rsidRPr="00DF699D" w:rsidRDefault="00E927B8" w:rsidP="00E927B8">
            <w:pPr>
              <w:cnfStyle w:val="000000000000"/>
              <w:rPr>
                <w:rFonts w:ascii="Arial" w:hAnsi="Arial" w:cs="Arial"/>
                <w:sz w:val="20"/>
                <w:szCs w:val="20"/>
                <w:lang w:val="el-GR"/>
              </w:rPr>
            </w:pPr>
            <w:r w:rsidRPr="00DF699D">
              <w:rPr>
                <w:rFonts w:ascii="Arial" w:hAnsi="Arial" w:cs="Arial"/>
                <w:sz w:val="20"/>
                <w:szCs w:val="20"/>
                <w:lang w:val="el-GR"/>
              </w:rPr>
              <w:t>Ίδρυμα Χρίστου Στέλιου Ιωάννου</w:t>
            </w:r>
          </w:p>
          <w:p w:rsidR="00E927B8" w:rsidRPr="00DF699D" w:rsidRDefault="00E927B8" w:rsidP="00E927B8">
            <w:pPr>
              <w:cnfStyle w:val="000000000000"/>
              <w:rPr>
                <w:rFonts w:ascii="Arial" w:hAnsi="Arial" w:cs="Arial"/>
                <w:sz w:val="20"/>
                <w:szCs w:val="20"/>
                <w:lang w:val="el-GR"/>
              </w:rPr>
            </w:pPr>
          </w:p>
        </w:tc>
        <w:tc>
          <w:tcPr>
            <w:tcW w:w="1412" w:type="dxa"/>
          </w:tcPr>
          <w:p w:rsidR="00E927B8" w:rsidRPr="00DF699D" w:rsidRDefault="00E927B8" w:rsidP="00E927B8">
            <w:pPr>
              <w:cnfStyle w:val="000000000000"/>
              <w:rPr>
                <w:rFonts w:ascii="Arial" w:hAnsi="Arial" w:cs="Arial"/>
                <w:sz w:val="20"/>
                <w:szCs w:val="20"/>
                <w:lang w:val="el-GR"/>
              </w:rPr>
            </w:pPr>
          </w:p>
        </w:tc>
        <w:tc>
          <w:tcPr>
            <w:tcW w:w="1417" w:type="dxa"/>
          </w:tcPr>
          <w:p w:rsidR="00E927B8" w:rsidRPr="00DF699D" w:rsidRDefault="00E927B8" w:rsidP="00E927B8">
            <w:pPr>
              <w:cnfStyle w:val="000000000000"/>
              <w:rPr>
                <w:rFonts w:ascii="Arial" w:hAnsi="Arial" w:cs="Arial"/>
                <w:sz w:val="20"/>
                <w:szCs w:val="20"/>
                <w:lang w:val="el-GR"/>
              </w:rPr>
            </w:pPr>
          </w:p>
        </w:tc>
        <w:tc>
          <w:tcPr>
            <w:tcW w:w="1088" w:type="dxa"/>
          </w:tcPr>
          <w:p w:rsidR="00E927B8" w:rsidRPr="00DF699D" w:rsidRDefault="00E927B8" w:rsidP="00E927B8">
            <w:pPr>
              <w:cnfStyle w:val="000000000000"/>
              <w:rPr>
                <w:rFonts w:ascii="Arial" w:hAnsi="Arial" w:cs="Arial"/>
                <w:sz w:val="20"/>
                <w:szCs w:val="20"/>
                <w:lang w:val="el-GR"/>
              </w:rPr>
            </w:pPr>
          </w:p>
        </w:tc>
        <w:tc>
          <w:tcPr>
            <w:tcW w:w="1464" w:type="dxa"/>
          </w:tcPr>
          <w:p w:rsidR="00E927B8" w:rsidRPr="00DF699D" w:rsidRDefault="00E927B8" w:rsidP="00E927B8">
            <w:pPr>
              <w:cnfStyle w:val="000000000000"/>
              <w:rPr>
                <w:rFonts w:ascii="Arial" w:hAnsi="Arial" w:cs="Arial"/>
                <w:sz w:val="20"/>
                <w:szCs w:val="20"/>
                <w:lang w:val="el-GR"/>
              </w:rPr>
            </w:pPr>
          </w:p>
        </w:tc>
      </w:tr>
      <w:tr w:rsidR="00E927B8" w:rsidTr="00D16C6D">
        <w:trPr>
          <w:cnfStyle w:val="000000100000"/>
        </w:trPr>
        <w:tc>
          <w:tcPr>
            <w:cnfStyle w:val="001000000000"/>
            <w:tcW w:w="1372" w:type="dxa"/>
          </w:tcPr>
          <w:p w:rsidR="00E927B8" w:rsidRPr="00DF699D" w:rsidRDefault="00E927B8" w:rsidP="00E927B8">
            <w:pPr>
              <w:rPr>
                <w:rFonts w:ascii="Arial" w:hAnsi="Arial" w:cs="Arial"/>
                <w:b w:val="0"/>
                <w:sz w:val="20"/>
                <w:szCs w:val="20"/>
                <w:lang w:val="el-GR"/>
              </w:rPr>
            </w:pPr>
            <w:r w:rsidRPr="00DF699D">
              <w:rPr>
                <w:rFonts w:ascii="Arial" w:hAnsi="Arial" w:cs="Arial"/>
                <w:sz w:val="20"/>
                <w:szCs w:val="20"/>
                <w:lang w:val="el-GR"/>
              </w:rPr>
              <w:t>Αγροτικά κέντρα</w:t>
            </w:r>
          </w:p>
        </w:tc>
        <w:tc>
          <w:tcPr>
            <w:tcW w:w="1713" w:type="dxa"/>
          </w:tcPr>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 xml:space="preserve">Ευρύχου </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Κάμπος</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Ανθούπολη</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Δάλι</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Κλήρου</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Παλαιχώρι</w:t>
            </w:r>
          </w:p>
          <w:p w:rsidR="00E927B8" w:rsidRPr="00DF699D" w:rsidRDefault="00E927B8" w:rsidP="00E927B8">
            <w:pPr>
              <w:cnfStyle w:val="000000100000"/>
              <w:rPr>
                <w:rFonts w:ascii="Arial" w:hAnsi="Arial" w:cs="Arial"/>
                <w:sz w:val="18"/>
                <w:szCs w:val="18"/>
                <w:lang w:val="el-GR"/>
              </w:rPr>
            </w:pPr>
            <w:r w:rsidRPr="00DF699D">
              <w:rPr>
                <w:rFonts w:ascii="Arial" w:hAnsi="Arial" w:cs="Arial"/>
                <w:sz w:val="18"/>
                <w:szCs w:val="18"/>
                <w:lang w:val="el-GR"/>
              </w:rPr>
              <w:t>Λυθροδόντας</w:t>
            </w:r>
          </w:p>
          <w:p w:rsidR="00E927B8" w:rsidRPr="00DF699D" w:rsidRDefault="00E927B8" w:rsidP="00E927B8">
            <w:pPr>
              <w:cnfStyle w:val="000000100000"/>
              <w:rPr>
                <w:rFonts w:ascii="Arial" w:hAnsi="Arial" w:cs="Arial"/>
                <w:sz w:val="20"/>
                <w:szCs w:val="20"/>
                <w:lang w:val="el-GR"/>
              </w:rPr>
            </w:pPr>
            <w:r w:rsidRPr="00DF699D">
              <w:rPr>
                <w:rFonts w:ascii="Arial" w:hAnsi="Arial" w:cs="Arial"/>
                <w:sz w:val="20"/>
                <w:szCs w:val="20"/>
                <w:lang w:val="el-GR"/>
              </w:rPr>
              <w:t>Ακάκι</w:t>
            </w:r>
          </w:p>
          <w:p w:rsidR="00E927B8" w:rsidRDefault="00E927B8" w:rsidP="00E927B8">
            <w:pPr>
              <w:cnfStyle w:val="000000100000"/>
              <w:rPr>
                <w:rFonts w:ascii="Arial" w:hAnsi="Arial" w:cs="Arial"/>
                <w:sz w:val="20"/>
                <w:szCs w:val="20"/>
                <w:lang w:val="el-GR"/>
              </w:rPr>
            </w:pPr>
            <w:r w:rsidRPr="00DF699D">
              <w:rPr>
                <w:rFonts w:ascii="Arial" w:hAnsi="Arial" w:cs="Arial"/>
                <w:sz w:val="20"/>
                <w:szCs w:val="20"/>
                <w:lang w:val="el-GR"/>
              </w:rPr>
              <w:t>Τσέρι</w:t>
            </w:r>
          </w:p>
          <w:p w:rsidR="00E927B8" w:rsidRPr="00DF699D" w:rsidRDefault="00E927B8" w:rsidP="00E927B8">
            <w:pPr>
              <w:cnfStyle w:val="000000100000"/>
              <w:rPr>
                <w:rFonts w:ascii="Arial" w:hAnsi="Arial" w:cs="Arial"/>
                <w:sz w:val="20"/>
                <w:szCs w:val="20"/>
                <w:lang w:val="el-GR"/>
              </w:rPr>
            </w:pPr>
            <w:r>
              <w:rPr>
                <w:rFonts w:ascii="Arial" w:hAnsi="Arial" w:cs="Arial"/>
                <w:sz w:val="20"/>
                <w:szCs w:val="20"/>
                <w:lang w:val="el-GR"/>
              </w:rPr>
              <w:t>Παλιομέτοχο</w:t>
            </w:r>
          </w:p>
          <w:p w:rsidR="00E927B8" w:rsidRPr="00DF699D" w:rsidRDefault="00E927B8" w:rsidP="00E927B8">
            <w:pPr>
              <w:cnfStyle w:val="000000100000"/>
              <w:rPr>
                <w:rFonts w:ascii="Arial" w:hAnsi="Arial" w:cs="Arial"/>
                <w:sz w:val="20"/>
                <w:szCs w:val="20"/>
                <w:lang w:val="el-GR"/>
              </w:rPr>
            </w:pPr>
          </w:p>
        </w:tc>
        <w:tc>
          <w:tcPr>
            <w:tcW w:w="1412" w:type="dxa"/>
          </w:tcPr>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Λινόπετρα</w:t>
            </w:r>
          </w:p>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Αγρός</w:t>
            </w:r>
          </w:p>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Πελέντρι</w:t>
            </w:r>
          </w:p>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Αυδήμου</w:t>
            </w:r>
          </w:p>
          <w:p w:rsidR="00E927B8" w:rsidRPr="00DF699D" w:rsidRDefault="00E927B8" w:rsidP="00E927B8">
            <w:pPr>
              <w:cnfStyle w:val="000000100000"/>
              <w:rPr>
                <w:rFonts w:ascii="Arial" w:hAnsi="Arial" w:cs="Arial"/>
                <w:sz w:val="20"/>
                <w:szCs w:val="20"/>
                <w:lang w:val="el-GR"/>
              </w:rPr>
            </w:pPr>
          </w:p>
        </w:tc>
        <w:tc>
          <w:tcPr>
            <w:tcW w:w="1417" w:type="dxa"/>
          </w:tcPr>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Κοφίνου</w:t>
            </w:r>
          </w:p>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Λεύκαρα</w:t>
            </w:r>
          </w:p>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Αθηένου</w:t>
            </w:r>
          </w:p>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Κόκκινες</w:t>
            </w:r>
          </w:p>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Ορμήδεια</w:t>
            </w:r>
          </w:p>
          <w:p w:rsidR="00E927B8" w:rsidRPr="00DF699D" w:rsidRDefault="00E927B8" w:rsidP="00E927B8">
            <w:pPr>
              <w:cnfStyle w:val="000000100000"/>
              <w:rPr>
                <w:rFonts w:ascii="Arial" w:hAnsi="Arial" w:cs="Arial"/>
                <w:sz w:val="20"/>
                <w:szCs w:val="20"/>
                <w:lang w:val="el-GR"/>
              </w:rPr>
            </w:pPr>
          </w:p>
        </w:tc>
        <w:tc>
          <w:tcPr>
            <w:tcW w:w="1088" w:type="dxa"/>
          </w:tcPr>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Παναγιά</w:t>
            </w:r>
          </w:p>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Σαλαμιού</w:t>
            </w:r>
          </w:p>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Πύργος</w:t>
            </w:r>
          </w:p>
          <w:p w:rsidR="00E927B8" w:rsidRPr="00DF699D" w:rsidRDefault="00E927B8" w:rsidP="00E927B8">
            <w:pPr>
              <w:cnfStyle w:val="000000100000"/>
              <w:rPr>
                <w:rFonts w:ascii="Arial" w:hAnsi="Arial" w:cs="Arial"/>
                <w:sz w:val="20"/>
                <w:szCs w:val="20"/>
                <w:lang w:val="el-GR"/>
              </w:rPr>
            </w:pPr>
          </w:p>
        </w:tc>
        <w:tc>
          <w:tcPr>
            <w:tcW w:w="1464" w:type="dxa"/>
          </w:tcPr>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Αυγόρου</w:t>
            </w:r>
          </w:p>
          <w:p w:rsidR="00E927B8" w:rsidRPr="00705260" w:rsidRDefault="00E927B8" w:rsidP="00E927B8">
            <w:pPr>
              <w:cnfStyle w:val="000000100000"/>
              <w:rPr>
                <w:rFonts w:ascii="Arial" w:hAnsi="Arial" w:cs="Arial"/>
                <w:sz w:val="20"/>
                <w:szCs w:val="20"/>
                <w:lang w:val="el-GR"/>
              </w:rPr>
            </w:pPr>
            <w:r w:rsidRPr="00705260">
              <w:rPr>
                <w:rFonts w:ascii="Arial" w:hAnsi="Arial" w:cs="Arial"/>
                <w:sz w:val="20"/>
                <w:szCs w:val="20"/>
                <w:lang w:val="el-GR"/>
              </w:rPr>
              <w:t>Βρυσούλες</w:t>
            </w:r>
          </w:p>
          <w:p w:rsidR="00E927B8" w:rsidRPr="00DF699D" w:rsidRDefault="00E927B8" w:rsidP="00E927B8">
            <w:pPr>
              <w:cnfStyle w:val="000000100000"/>
              <w:rPr>
                <w:rFonts w:ascii="Arial" w:hAnsi="Arial" w:cs="Arial"/>
                <w:sz w:val="20"/>
                <w:szCs w:val="20"/>
                <w:lang w:val="el-GR"/>
              </w:rPr>
            </w:pPr>
          </w:p>
        </w:tc>
      </w:tr>
    </w:tbl>
    <w:p w:rsidR="00E927B8" w:rsidRDefault="00E927B8" w:rsidP="00E927B8">
      <w:pPr>
        <w:spacing w:after="200" w:line="276" w:lineRule="auto"/>
        <w:rPr>
          <w:rFonts w:ascii="Arial" w:hAnsi="Arial" w:cs="Arial"/>
          <w:b/>
          <w:lang w:val="el-GR"/>
        </w:rPr>
      </w:pPr>
    </w:p>
    <w:p w:rsidR="00E927B8" w:rsidRDefault="00E927B8" w:rsidP="00E927B8">
      <w:pPr>
        <w:jc w:val="center"/>
        <w:rPr>
          <w:rFonts w:ascii="Arial" w:hAnsi="Arial" w:cs="Arial"/>
          <w:b/>
          <w:lang w:val="el-GR"/>
        </w:rPr>
      </w:pPr>
    </w:p>
    <w:p w:rsidR="00E927B8" w:rsidRDefault="00E927B8" w:rsidP="00E927B8">
      <w:pPr>
        <w:jc w:val="center"/>
        <w:rPr>
          <w:rFonts w:ascii="Arial" w:hAnsi="Arial" w:cs="Arial"/>
          <w:b/>
          <w:szCs w:val="22"/>
          <w:lang w:val="el-GR"/>
        </w:rPr>
      </w:pPr>
    </w:p>
    <w:p w:rsidR="00E927B8" w:rsidRDefault="00E927B8" w:rsidP="00E927B8">
      <w:pPr>
        <w:jc w:val="center"/>
        <w:rPr>
          <w:rFonts w:ascii="Arial" w:hAnsi="Arial" w:cs="Arial"/>
          <w:b/>
          <w:szCs w:val="22"/>
          <w:lang w:val="el-GR"/>
        </w:rPr>
      </w:pPr>
    </w:p>
    <w:p w:rsidR="00E927B8" w:rsidRDefault="00E927B8" w:rsidP="00E927B8">
      <w:pPr>
        <w:jc w:val="center"/>
        <w:rPr>
          <w:rFonts w:ascii="Arial" w:hAnsi="Arial" w:cs="Arial"/>
          <w:b/>
          <w:lang w:val="el-GR"/>
        </w:rPr>
      </w:pPr>
    </w:p>
    <w:p w:rsidR="00E927B8" w:rsidRDefault="00E927B8" w:rsidP="00E927B8">
      <w:pPr>
        <w:jc w:val="center"/>
        <w:rPr>
          <w:rFonts w:ascii="Arial" w:hAnsi="Arial" w:cs="Arial"/>
          <w:b/>
          <w:lang w:val="el-GR"/>
        </w:rPr>
      </w:pPr>
    </w:p>
    <w:p w:rsidR="00E927B8" w:rsidRPr="002659C4" w:rsidRDefault="00E927B8" w:rsidP="00E927B8">
      <w:pPr>
        <w:spacing w:after="200" w:line="276" w:lineRule="auto"/>
        <w:rPr>
          <w:rFonts w:ascii="Arial" w:hAnsi="Arial" w:cs="Arial"/>
          <w:b/>
        </w:rPr>
      </w:pPr>
      <w:r>
        <w:br w:type="page"/>
      </w:r>
      <w:r w:rsidRPr="002659C4">
        <w:rPr>
          <w:rFonts w:ascii="Arial" w:hAnsi="Arial" w:cs="Arial"/>
          <w:b/>
        </w:rPr>
        <w:lastRenderedPageBreak/>
        <w:t>3.2.</w:t>
      </w:r>
      <w:bookmarkStart w:id="6" w:name="_Toc508097778"/>
      <w:bookmarkStart w:id="7" w:name="_Toc508098471"/>
      <w:bookmarkStart w:id="8" w:name="_Toc508099680"/>
      <w:bookmarkStart w:id="9" w:name="_Toc508100115"/>
      <w:bookmarkStart w:id="10" w:name="_Toc508100312"/>
      <w:bookmarkStart w:id="11" w:name="_Toc508100737"/>
      <w:bookmarkStart w:id="12" w:name="_Toc508101063"/>
      <w:bookmarkStart w:id="13" w:name="_Toc523898774"/>
      <w:bookmarkStart w:id="14" w:name="_Toc1872632"/>
      <w:bookmarkStart w:id="15" w:name="_Toc2063203"/>
      <w:bookmarkStart w:id="16" w:name="_Toc2063363"/>
      <w:bookmarkStart w:id="17" w:name="_Toc48029817"/>
      <w:bookmarkStart w:id="18" w:name="_Toc71423612"/>
      <w:bookmarkStart w:id="19" w:name="_Toc71431069"/>
      <w:bookmarkEnd w:id="4"/>
      <w:bookmarkEnd w:id="5"/>
      <w:r w:rsidRPr="002659C4">
        <w:rPr>
          <w:rFonts w:ascii="Arial" w:hAnsi="Arial" w:cs="Arial"/>
          <w:b/>
        </w:rPr>
        <w:t xml:space="preserve"> ΔΡΑΣΤΗΡΙΟΤΗΤΕ</w:t>
      </w:r>
      <w:bookmarkEnd w:id="6"/>
      <w:bookmarkEnd w:id="7"/>
      <w:bookmarkEnd w:id="8"/>
      <w:bookmarkEnd w:id="9"/>
      <w:bookmarkEnd w:id="10"/>
      <w:bookmarkEnd w:id="11"/>
      <w:bookmarkEnd w:id="12"/>
      <w:r w:rsidRPr="002659C4">
        <w:rPr>
          <w:rFonts w:ascii="Arial" w:hAnsi="Arial" w:cs="Arial"/>
          <w:b/>
        </w:rPr>
        <w:t>Σ</w:t>
      </w:r>
      <w:bookmarkEnd w:id="13"/>
      <w:bookmarkEnd w:id="14"/>
      <w:bookmarkEnd w:id="15"/>
      <w:bookmarkEnd w:id="16"/>
      <w:bookmarkEnd w:id="17"/>
      <w:bookmarkEnd w:id="18"/>
      <w:bookmarkEnd w:id="19"/>
    </w:p>
    <w:p w:rsidR="00E927B8" w:rsidRPr="002F2A70" w:rsidRDefault="00E927B8" w:rsidP="00E927B8">
      <w:pPr>
        <w:jc w:val="both"/>
        <w:rPr>
          <w:rFonts w:ascii="Arial" w:hAnsi="Arial" w:cs="Arial"/>
          <w:lang w:val="el-GR"/>
        </w:rPr>
      </w:pPr>
    </w:p>
    <w:p w:rsidR="00E927B8" w:rsidRPr="006440CF" w:rsidRDefault="00E927B8" w:rsidP="00E927B8">
      <w:pPr>
        <w:jc w:val="both"/>
        <w:rPr>
          <w:rFonts w:ascii="Arial" w:hAnsi="Arial" w:cs="Arial"/>
          <w:lang w:val="el-GR"/>
        </w:rPr>
      </w:pPr>
      <w:r>
        <w:rPr>
          <w:rFonts w:ascii="Arial" w:hAnsi="Arial" w:cs="Arial"/>
          <w:lang w:val="el-GR"/>
        </w:rPr>
        <w:t>Για την επίτευξη των πιο πάνω στόχων ο</w:t>
      </w:r>
      <w:r w:rsidRPr="006440CF">
        <w:rPr>
          <w:rFonts w:ascii="Arial" w:hAnsi="Arial" w:cs="Arial"/>
          <w:lang w:val="el-GR"/>
        </w:rPr>
        <w:t xml:space="preserve">ι δραστηριότητες των Οδοντιατρικών Υπηρεσιών </w:t>
      </w:r>
      <w:r>
        <w:rPr>
          <w:rFonts w:ascii="Arial" w:hAnsi="Arial" w:cs="Arial"/>
          <w:lang w:val="el-GR"/>
        </w:rPr>
        <w:t>διαχωρίζονται σε τρει</w:t>
      </w:r>
      <w:r w:rsidRPr="006440CF">
        <w:rPr>
          <w:rFonts w:ascii="Arial" w:hAnsi="Arial" w:cs="Arial"/>
          <w:lang w:val="el-GR"/>
        </w:rPr>
        <w:t xml:space="preserve">ς </w:t>
      </w:r>
      <w:r>
        <w:rPr>
          <w:rFonts w:ascii="Arial" w:hAnsi="Arial" w:cs="Arial"/>
          <w:lang w:val="el-GR"/>
        </w:rPr>
        <w:t>πυλώνες δράσης:</w:t>
      </w:r>
    </w:p>
    <w:p w:rsidR="00E927B8" w:rsidRPr="006440CF" w:rsidRDefault="00E927B8" w:rsidP="00E927B8">
      <w:pPr>
        <w:jc w:val="both"/>
        <w:rPr>
          <w:rFonts w:ascii="Arial" w:hAnsi="Arial" w:cs="Arial"/>
          <w:lang w:val="el-GR"/>
        </w:rPr>
      </w:pPr>
    </w:p>
    <w:p w:rsidR="00E927B8" w:rsidRPr="00125CD5" w:rsidRDefault="00E927B8" w:rsidP="00E927B8">
      <w:pPr>
        <w:jc w:val="both"/>
        <w:rPr>
          <w:rFonts w:ascii="Arial" w:hAnsi="Arial" w:cs="Arial"/>
          <w:lang w:val="el-GR"/>
        </w:rPr>
      </w:pPr>
      <w:r w:rsidRPr="00125CD5">
        <w:rPr>
          <w:rFonts w:ascii="Arial" w:hAnsi="Arial" w:cs="Arial"/>
          <w:lang w:val="el-GR"/>
        </w:rPr>
        <w:t>(α)</w:t>
      </w:r>
      <w:r w:rsidRPr="00125CD5">
        <w:rPr>
          <w:rFonts w:ascii="Arial" w:hAnsi="Arial" w:cs="Arial"/>
          <w:lang w:val="el-GR"/>
        </w:rPr>
        <w:tab/>
      </w:r>
      <w:r>
        <w:rPr>
          <w:rFonts w:ascii="Arial" w:hAnsi="Arial" w:cs="Arial"/>
          <w:lang w:val="el-GR"/>
        </w:rPr>
        <w:t>Τη Δημόσια Οδοντιατρική Υγεία</w:t>
      </w:r>
      <w:r w:rsidRPr="00125CD5">
        <w:rPr>
          <w:rFonts w:ascii="Arial" w:hAnsi="Arial" w:cs="Arial"/>
          <w:lang w:val="el-GR"/>
        </w:rPr>
        <w:t xml:space="preserve">, όπου υπάγεται η πρωτοβάθμια </w:t>
      </w:r>
      <w:r>
        <w:rPr>
          <w:rFonts w:ascii="Arial" w:hAnsi="Arial" w:cs="Arial"/>
          <w:lang w:val="el-GR"/>
        </w:rPr>
        <w:t xml:space="preserve">οδοντιατρική </w:t>
      </w:r>
      <w:r w:rsidRPr="00125CD5">
        <w:rPr>
          <w:rFonts w:ascii="Arial" w:hAnsi="Arial" w:cs="Arial"/>
          <w:lang w:val="el-GR"/>
        </w:rPr>
        <w:t xml:space="preserve">φροντίδα και η πρόληψη.  </w:t>
      </w:r>
    </w:p>
    <w:p w:rsidR="00E927B8" w:rsidRPr="00125CD5" w:rsidRDefault="00E927B8" w:rsidP="00E927B8">
      <w:pPr>
        <w:jc w:val="both"/>
        <w:rPr>
          <w:rFonts w:ascii="Arial" w:hAnsi="Arial" w:cs="Arial"/>
          <w:lang w:val="el-GR"/>
        </w:rPr>
      </w:pPr>
    </w:p>
    <w:p w:rsidR="00E927B8" w:rsidRPr="006440CF" w:rsidRDefault="00E927B8" w:rsidP="00E927B8">
      <w:pPr>
        <w:jc w:val="both"/>
        <w:rPr>
          <w:rFonts w:ascii="Arial" w:hAnsi="Arial" w:cs="Arial"/>
          <w:lang w:val="el-GR"/>
        </w:rPr>
      </w:pPr>
      <w:r w:rsidRPr="006440CF">
        <w:rPr>
          <w:rFonts w:ascii="Arial" w:hAnsi="Arial" w:cs="Arial"/>
          <w:lang w:val="el-GR"/>
        </w:rPr>
        <w:t>(β)</w:t>
      </w:r>
      <w:r w:rsidRPr="006440CF">
        <w:rPr>
          <w:rFonts w:ascii="Arial" w:hAnsi="Arial" w:cs="Arial"/>
          <w:lang w:val="el-GR"/>
        </w:rPr>
        <w:tab/>
        <w:t>Τ</w:t>
      </w:r>
      <w:r>
        <w:rPr>
          <w:rFonts w:ascii="Arial" w:hAnsi="Arial" w:cs="Arial"/>
          <w:lang w:val="el-GR"/>
        </w:rPr>
        <w:t>ην Κλινική</w:t>
      </w:r>
      <w:r w:rsidRPr="006440CF">
        <w:rPr>
          <w:rFonts w:ascii="Arial" w:hAnsi="Arial" w:cs="Arial"/>
          <w:lang w:val="el-GR"/>
        </w:rPr>
        <w:t xml:space="preserve"> Θεραπείας των Οδοντοστοματολογικών και                 Γναθοπροσωπικών βλαβών.</w:t>
      </w:r>
    </w:p>
    <w:p w:rsidR="00E927B8" w:rsidRPr="006440CF" w:rsidRDefault="00E927B8" w:rsidP="00E927B8">
      <w:pPr>
        <w:jc w:val="both"/>
        <w:rPr>
          <w:rFonts w:ascii="Arial" w:hAnsi="Arial" w:cs="Arial"/>
          <w:lang w:val="el-GR"/>
        </w:rPr>
      </w:pPr>
    </w:p>
    <w:p w:rsidR="00E927B8" w:rsidRPr="007111B3" w:rsidRDefault="00E927B8" w:rsidP="00E927B8">
      <w:pPr>
        <w:jc w:val="both"/>
        <w:rPr>
          <w:rFonts w:ascii="Arial" w:hAnsi="Arial" w:cs="Arial"/>
          <w:lang w:val="el-GR"/>
        </w:rPr>
      </w:pPr>
      <w:r>
        <w:rPr>
          <w:rFonts w:ascii="Arial" w:hAnsi="Arial" w:cs="Arial"/>
          <w:lang w:val="el-GR"/>
        </w:rPr>
        <w:t>(γ)</w:t>
      </w:r>
      <w:r>
        <w:rPr>
          <w:rFonts w:ascii="Arial" w:hAnsi="Arial" w:cs="Arial"/>
          <w:lang w:val="el-GR"/>
        </w:rPr>
        <w:tab/>
        <w:t xml:space="preserve"> Τον </w:t>
      </w:r>
      <w:r w:rsidRPr="007111B3">
        <w:rPr>
          <w:rFonts w:ascii="Arial" w:hAnsi="Arial" w:cs="Arial"/>
          <w:lang w:val="el-GR"/>
        </w:rPr>
        <w:t>Προγραμματι</w:t>
      </w:r>
      <w:r>
        <w:rPr>
          <w:rFonts w:ascii="Arial" w:hAnsi="Arial" w:cs="Arial"/>
          <w:lang w:val="el-GR"/>
        </w:rPr>
        <w:t>σμό, Συντονισμό και Ανάπτυξητου Ανθρώπινου Δυναμικού</w:t>
      </w:r>
      <w:r w:rsidRPr="007111B3">
        <w:rPr>
          <w:rFonts w:ascii="Arial" w:hAnsi="Arial" w:cs="Arial"/>
          <w:lang w:val="el-GR"/>
        </w:rPr>
        <w:t xml:space="preserve"> και </w:t>
      </w:r>
      <w:r>
        <w:rPr>
          <w:rFonts w:ascii="Arial" w:hAnsi="Arial" w:cs="Arial"/>
          <w:lang w:val="el-GR"/>
        </w:rPr>
        <w:t xml:space="preserve">θέματα που άπτονται της </w:t>
      </w:r>
      <w:r w:rsidRPr="007111B3">
        <w:rPr>
          <w:rFonts w:ascii="Arial" w:hAnsi="Arial" w:cs="Arial"/>
          <w:lang w:val="el-GR"/>
        </w:rPr>
        <w:t>Ε.Ε.</w:t>
      </w:r>
    </w:p>
    <w:p w:rsidR="00E927B8" w:rsidRPr="007111B3" w:rsidRDefault="00E927B8" w:rsidP="00E927B8">
      <w:pPr>
        <w:jc w:val="both"/>
        <w:rPr>
          <w:rFonts w:ascii="Arial" w:hAnsi="Arial" w:cs="Arial"/>
          <w:lang w:val="el-GR"/>
        </w:rPr>
      </w:pPr>
    </w:p>
    <w:p w:rsidR="00E927B8" w:rsidRDefault="00E927B8" w:rsidP="00E927B8">
      <w:pPr>
        <w:spacing w:after="200" w:line="276" w:lineRule="auto"/>
        <w:rPr>
          <w:rFonts w:ascii="Arial" w:hAnsi="Arial" w:cs="Arial"/>
          <w:b/>
          <w:szCs w:val="20"/>
          <w:lang w:val="el-GR"/>
        </w:rPr>
      </w:pPr>
      <w:bookmarkStart w:id="20" w:name="_Toc508097779"/>
      <w:bookmarkStart w:id="21" w:name="_Toc508098472"/>
      <w:bookmarkStart w:id="22" w:name="_Toc508099681"/>
      <w:bookmarkStart w:id="23" w:name="_Toc508100116"/>
      <w:bookmarkStart w:id="24" w:name="_Toc508100313"/>
      <w:bookmarkStart w:id="25" w:name="_Toc508100738"/>
      <w:bookmarkStart w:id="26" w:name="_Toc508101064"/>
      <w:bookmarkStart w:id="27" w:name="_Toc523898775"/>
      <w:bookmarkStart w:id="28" w:name="_Toc1872633"/>
      <w:bookmarkStart w:id="29" w:name="_Toc2063204"/>
      <w:bookmarkStart w:id="30" w:name="_Toc2063364"/>
      <w:bookmarkStart w:id="31" w:name="_Toc48029818"/>
      <w:bookmarkStart w:id="32" w:name="_Toc71423613"/>
      <w:bookmarkStart w:id="33" w:name="_Toc71431070"/>
    </w:p>
    <w:p w:rsidR="00E927B8" w:rsidRDefault="0082223D" w:rsidP="00E927B8">
      <w:pPr>
        <w:pStyle w:val="Heading3"/>
        <w:spacing w:line="360" w:lineRule="auto"/>
        <w:rPr>
          <w:b/>
          <w:bCs w:val="0"/>
          <w:sz w:val="24"/>
        </w:rPr>
      </w:pPr>
      <w:r>
        <w:rPr>
          <w:b/>
          <w:bCs w:val="0"/>
          <w:sz w:val="24"/>
        </w:rPr>
        <w:t xml:space="preserve">Δημόσια </w:t>
      </w:r>
      <w:r w:rsidR="00E927B8">
        <w:rPr>
          <w:b/>
          <w:bCs w:val="0"/>
          <w:sz w:val="24"/>
        </w:rPr>
        <w:t>Οδοντιατρική Υγεί</w:t>
      </w:r>
      <w:bookmarkEnd w:id="20"/>
      <w:bookmarkEnd w:id="21"/>
      <w:bookmarkEnd w:id="22"/>
      <w:bookmarkEnd w:id="23"/>
      <w:bookmarkEnd w:id="24"/>
      <w:bookmarkEnd w:id="25"/>
      <w:bookmarkEnd w:id="26"/>
      <w:r w:rsidR="00E927B8">
        <w:rPr>
          <w:b/>
          <w:bCs w:val="0"/>
          <w:sz w:val="24"/>
        </w:rPr>
        <w:t>α</w:t>
      </w:r>
      <w:bookmarkEnd w:id="27"/>
      <w:bookmarkEnd w:id="28"/>
      <w:bookmarkEnd w:id="29"/>
      <w:bookmarkEnd w:id="30"/>
      <w:bookmarkEnd w:id="31"/>
      <w:bookmarkEnd w:id="32"/>
      <w:bookmarkEnd w:id="33"/>
    </w:p>
    <w:p w:rsidR="00E927B8" w:rsidRDefault="00E927B8" w:rsidP="00E927B8">
      <w:pPr>
        <w:spacing w:line="360" w:lineRule="auto"/>
        <w:jc w:val="both"/>
        <w:rPr>
          <w:rFonts w:ascii="Arial" w:hAnsi="Arial" w:cs="Arial"/>
          <w:lang w:val="el-GR"/>
        </w:rPr>
      </w:pPr>
      <w:r>
        <w:rPr>
          <w:rFonts w:ascii="Arial" w:hAnsi="Arial" w:cs="Arial"/>
          <w:lang w:val="el-GR"/>
        </w:rPr>
        <w:t>Στον πυλώνα αυτό περιλαμβάνονται</w:t>
      </w:r>
      <w:r w:rsidRPr="00800CC9">
        <w:rPr>
          <w:rFonts w:ascii="Arial" w:hAnsi="Arial" w:cs="Arial"/>
          <w:lang w:val="el-GR"/>
        </w:rPr>
        <w:t xml:space="preserve">: </w:t>
      </w:r>
    </w:p>
    <w:p w:rsidR="00E927B8" w:rsidRDefault="00E927B8" w:rsidP="00E927B8">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r w:rsidRPr="00800CC9">
        <w:rPr>
          <w:rFonts w:ascii="Arial" w:hAnsi="Arial" w:cs="Arial"/>
          <w:lang w:val="el-GR"/>
        </w:rPr>
        <w:t>α)</w:t>
      </w:r>
      <w:r>
        <w:rPr>
          <w:rFonts w:ascii="Arial" w:hAnsi="Arial" w:cs="Arial"/>
          <w:b/>
          <w:u w:val="single"/>
          <w:lang w:val="el-GR"/>
        </w:rPr>
        <w:t>Τομέας Ερευνών</w:t>
      </w:r>
    </w:p>
    <w:p w:rsidR="00E927B8" w:rsidRPr="001830E4" w:rsidRDefault="00E927B8" w:rsidP="00E927B8">
      <w:pPr>
        <w:spacing w:line="360" w:lineRule="auto"/>
        <w:jc w:val="both"/>
        <w:rPr>
          <w:rFonts w:ascii="Arial" w:hAnsi="Arial" w:cs="Arial"/>
          <w:lang w:val="el-GR"/>
        </w:rPr>
      </w:pPr>
      <w:r>
        <w:rPr>
          <w:rFonts w:ascii="Arial" w:hAnsi="Arial" w:cs="Arial"/>
          <w:lang w:val="el-GR"/>
        </w:rPr>
        <w:t xml:space="preserve">Οι έρευνες αποτελούν ένα χρήσιμο εργαλείο για την αξιολόγηση των υπηρεσιών και μέσω των αποτελεσμάτων τους συμβάλουν στον προγραμματισμό και στη χάραξη στρατηγικής ενώ βοηθούν στη λήψη μέτρων και τη διασφάλιση παροχής ποιοτικών υπηρεσιών. Στα πλαίσια αυτά οι Οδοντιατρικές Υπηρεσίες συναισθανόμενοι το καθήκον τους για δημιουργία βάσης δεδομένων με αξιόπιστα στοιχεία </w:t>
      </w:r>
      <w:r w:rsidR="0082223D">
        <w:rPr>
          <w:rFonts w:ascii="Arial" w:hAnsi="Arial" w:cs="Arial"/>
          <w:lang w:val="el-GR"/>
        </w:rPr>
        <w:t xml:space="preserve">παρουσίασαν τα αποτελέσματα </w:t>
      </w:r>
      <w:r>
        <w:rPr>
          <w:rFonts w:ascii="Arial" w:hAnsi="Arial" w:cs="Arial"/>
          <w:lang w:val="el-GR"/>
        </w:rPr>
        <w:t>ερωτηματολ</w:t>
      </w:r>
      <w:r w:rsidR="0082223D">
        <w:rPr>
          <w:rFonts w:ascii="Arial" w:hAnsi="Arial" w:cs="Arial"/>
          <w:lang w:val="el-GR"/>
        </w:rPr>
        <w:t>ογίου</w:t>
      </w:r>
      <w:r>
        <w:rPr>
          <w:rFonts w:ascii="Arial" w:hAnsi="Arial" w:cs="Arial"/>
          <w:lang w:val="el-GR"/>
        </w:rPr>
        <w:t xml:space="preserve"> αναφορικά με τις γνώσεις των ενηλίκων για τον καρκίνο του στόματος. Το ερωτηματολόγιο συμπληρώθηκε παγκύπρια από </w:t>
      </w:r>
      <w:r w:rsidR="007F7276">
        <w:rPr>
          <w:rFonts w:ascii="Arial" w:hAnsi="Arial" w:cs="Arial"/>
          <w:lang w:val="el-GR"/>
        </w:rPr>
        <w:t>234</w:t>
      </w:r>
      <w:r>
        <w:rPr>
          <w:rFonts w:ascii="Arial" w:hAnsi="Arial" w:cs="Arial"/>
          <w:lang w:val="el-GR"/>
        </w:rPr>
        <w:t xml:space="preserve"> άτομα και τα αποτελέσματα </w:t>
      </w:r>
      <w:r w:rsidR="007F7276">
        <w:rPr>
          <w:rFonts w:ascii="Arial" w:hAnsi="Arial" w:cs="Arial"/>
          <w:lang w:val="el-GR"/>
        </w:rPr>
        <w:t>έδειξαν ελλιπη γνώση και ιδιαίτερα των ατόμων χαμηλού εκπαιδευτικού επιπέδου</w:t>
      </w:r>
      <w:r w:rsidR="007A5356">
        <w:rPr>
          <w:rFonts w:ascii="Arial" w:hAnsi="Arial" w:cs="Arial"/>
          <w:lang w:val="el-GR"/>
        </w:rPr>
        <w:t xml:space="preserve"> αναφορικά με τον καρκίνο του στόματος ενώ αναδείχτηκε έντονα η ανάγκη της ενημέρωσης όλων των επαγγελματιών υγείας για τον καρκίνο του στόματος και η ενσωμάτωση της προληπτικής εξέτασης για τον καρκίνο του στόματος στα πλαίσια της προληπτικής οδοντιατρικής εξέτασης</w:t>
      </w:r>
      <w:r>
        <w:rPr>
          <w:rFonts w:ascii="Arial" w:hAnsi="Arial" w:cs="Arial"/>
          <w:lang w:val="el-GR"/>
        </w:rPr>
        <w:t>.</w:t>
      </w:r>
    </w:p>
    <w:p w:rsidR="00E927B8" w:rsidRDefault="00E927B8" w:rsidP="00E927B8">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r w:rsidRPr="00800CC9">
        <w:rPr>
          <w:rFonts w:ascii="Arial" w:hAnsi="Arial" w:cs="Arial"/>
          <w:lang w:val="el-GR"/>
        </w:rPr>
        <w:t xml:space="preserve">β) </w:t>
      </w:r>
      <w:r w:rsidRPr="000D7F46">
        <w:rPr>
          <w:rFonts w:ascii="Arial" w:hAnsi="Arial" w:cs="Arial"/>
          <w:b/>
          <w:u w:val="single"/>
          <w:lang w:val="el-GR"/>
        </w:rPr>
        <w:t>Διαφώτιση</w:t>
      </w:r>
      <w:r>
        <w:rPr>
          <w:rFonts w:ascii="Arial" w:hAnsi="Arial" w:cs="Arial"/>
          <w:lang w:val="el-GR"/>
        </w:rPr>
        <w:t xml:space="preserve">Οι Οδοντιατρικές Υπηρεσίες δίνουν ιδιαίτερη σημασία στη διαφώτιση αφού θεωρούν ότι αποτελεί ουσιαστικό εργαλείο για τη διαμόρφωση ορθών γνώσεων και κατ’επέκταση συμπεριφορών που </w:t>
      </w:r>
      <w:r>
        <w:rPr>
          <w:rFonts w:ascii="Arial" w:hAnsi="Arial" w:cs="Arial"/>
          <w:lang w:val="el-GR"/>
        </w:rPr>
        <w:lastRenderedPageBreak/>
        <w:t xml:space="preserve">σχετίζονται με τη στοματική υγεία και </w:t>
      </w:r>
      <w:r w:rsidR="00D16C6D">
        <w:rPr>
          <w:rFonts w:ascii="Arial" w:hAnsi="Arial" w:cs="Arial"/>
          <w:noProof/>
          <w:lang w:val="el-GR" w:eastAsia="el-GR"/>
        </w:rPr>
        <w:drawing>
          <wp:anchor distT="0" distB="0" distL="114300" distR="114300" simplePos="0" relativeHeight="251661312" behindDoc="0" locked="0" layoutInCell="1" allowOverlap="1">
            <wp:simplePos x="0" y="0"/>
            <wp:positionH relativeFrom="column">
              <wp:posOffset>1876425</wp:posOffset>
            </wp:positionH>
            <wp:positionV relativeFrom="paragraph">
              <wp:posOffset>476250</wp:posOffset>
            </wp:positionV>
            <wp:extent cx="1600200" cy="1485900"/>
            <wp:effectExtent l="19050" t="0" r="0" b="0"/>
            <wp:wrapSquare wrapText="bothSides"/>
            <wp:docPr id="22" name="Picture 10" descr="my first teeth 001.jpg"/>
            <wp:cNvGraphicFramePr/>
            <a:graphic xmlns:a="http://schemas.openxmlformats.org/drawingml/2006/main">
              <a:graphicData uri="http://schemas.openxmlformats.org/drawingml/2006/picture">
                <pic:pic xmlns:pic="http://schemas.openxmlformats.org/drawingml/2006/picture">
                  <pic:nvPicPr>
                    <pic:cNvPr id="4" name="Picture 3" descr="my first teeth 001.jpg"/>
                    <pic:cNvPicPr>
                      <a:picLocks noChangeAspect="1"/>
                    </pic:cNvPicPr>
                  </pic:nvPicPr>
                  <pic:blipFill>
                    <a:blip r:embed="rId13" cstate="print"/>
                    <a:stretch>
                      <a:fillRect/>
                    </a:stretch>
                  </pic:blipFill>
                  <pic:spPr>
                    <a:xfrm>
                      <a:off x="0" y="0"/>
                      <a:ext cx="1600200" cy="1485900"/>
                    </a:xfrm>
                    <a:prstGeom prst="rect">
                      <a:avLst/>
                    </a:prstGeom>
                  </pic:spPr>
                </pic:pic>
              </a:graphicData>
            </a:graphic>
          </wp:anchor>
        </w:drawing>
      </w:r>
      <w:r>
        <w:rPr>
          <w:rFonts w:ascii="Arial" w:hAnsi="Arial" w:cs="Arial"/>
          <w:lang w:val="el-GR"/>
        </w:rPr>
        <w:t xml:space="preserve">υγιεινή. Η διαφώτιση γίνεται από έμπειρο προσωπικό με τη βοήθεια σύγχρονων οπτικοακουστικών μέσων δίνοντας ιδιαίτερη έμφαση στον παιδικό πληθυσμό. </w:t>
      </w:r>
      <w:r w:rsidRPr="009F24D0">
        <w:rPr>
          <w:rFonts w:ascii="Arial" w:hAnsi="Arial" w:cs="Arial"/>
          <w:lang w:val="el-GR"/>
        </w:rPr>
        <w:t xml:space="preserve">Ιδιαίτερα </w:t>
      </w:r>
      <w:r>
        <w:rPr>
          <w:rFonts w:ascii="Arial" w:hAnsi="Arial" w:cs="Arial"/>
          <w:lang w:val="el-GR"/>
        </w:rPr>
        <w:t xml:space="preserve">έγινε προσπάθεια όπως η ενημέρωση αυτή επεκταθεί πέρα από τα δημοτικά σχολεία και στα </w:t>
      </w:r>
      <w:r w:rsidRPr="009F24D0">
        <w:rPr>
          <w:rFonts w:ascii="Arial" w:hAnsi="Arial" w:cs="Arial"/>
          <w:lang w:val="el-GR"/>
        </w:rPr>
        <w:t>νηπιαγωγεία με στόχο την όσο το δυνατό πιο έγκαιρη ενημέρωση των παιδιών για τις στοματικές παθήσεις και την υιοθέτηση από νωρίς ορθών συνηθειών στοματικής υγιεινής</w:t>
      </w:r>
      <w:r>
        <w:rPr>
          <w:rFonts w:ascii="Arial" w:hAnsi="Arial" w:cs="Arial"/>
          <w:lang w:val="el-GR"/>
        </w:rPr>
        <w:t xml:space="preserve">. </w:t>
      </w:r>
    </w:p>
    <w:p w:rsidR="007A5356" w:rsidRDefault="00D16C6D" w:rsidP="00E927B8">
      <w:pPr>
        <w:spacing w:line="360" w:lineRule="auto"/>
        <w:jc w:val="both"/>
        <w:rPr>
          <w:rFonts w:ascii="Arial" w:hAnsi="Arial" w:cs="Arial"/>
          <w:lang w:val="el-GR"/>
        </w:rPr>
      </w:pPr>
      <w:r>
        <w:rPr>
          <w:rFonts w:ascii="Arial" w:hAnsi="Arial" w:cs="Arial"/>
          <w:noProof/>
          <w:lang w:val="el-GR" w:eastAsia="el-GR"/>
        </w:rPr>
        <w:drawing>
          <wp:anchor distT="0" distB="0" distL="114300" distR="114300" simplePos="0" relativeHeight="251662336" behindDoc="1" locked="0" layoutInCell="1" allowOverlap="1">
            <wp:simplePos x="0" y="0"/>
            <wp:positionH relativeFrom="column">
              <wp:posOffset>-142875</wp:posOffset>
            </wp:positionH>
            <wp:positionV relativeFrom="paragraph">
              <wp:posOffset>219075</wp:posOffset>
            </wp:positionV>
            <wp:extent cx="1828800" cy="1781175"/>
            <wp:effectExtent l="19050" t="0" r="0" b="0"/>
            <wp:wrapTight wrapText="bothSides">
              <wp:wrapPolygon edited="0">
                <wp:start x="-225" y="0"/>
                <wp:lineTo x="-225" y="21484"/>
                <wp:lineTo x="21600" y="21484"/>
                <wp:lineTo x="21600" y="0"/>
                <wp:lineTo x="-225" y="0"/>
              </wp:wrapPolygon>
            </wp:wrapTight>
            <wp:docPr id="23" name="Picture 9" descr="leaflet oral and general health 001.jpg"/>
            <wp:cNvGraphicFramePr/>
            <a:graphic xmlns:a="http://schemas.openxmlformats.org/drawingml/2006/main">
              <a:graphicData uri="http://schemas.openxmlformats.org/drawingml/2006/picture">
                <pic:pic xmlns:pic="http://schemas.openxmlformats.org/drawingml/2006/picture">
                  <pic:nvPicPr>
                    <pic:cNvPr id="2" name="Picture 1" descr="leaflet oral and general health 001.jpg"/>
                    <pic:cNvPicPr>
                      <a:picLocks noChangeAspect="1"/>
                    </pic:cNvPicPr>
                  </pic:nvPicPr>
                  <pic:blipFill>
                    <a:blip r:embed="rId14" cstate="print"/>
                    <a:stretch>
                      <a:fillRect/>
                    </a:stretch>
                  </pic:blipFill>
                  <pic:spPr>
                    <a:xfrm>
                      <a:off x="0" y="0"/>
                      <a:ext cx="1828800" cy="1781175"/>
                    </a:xfrm>
                    <a:prstGeom prst="rect">
                      <a:avLst/>
                    </a:prstGeom>
                  </pic:spPr>
                </pic:pic>
              </a:graphicData>
            </a:graphic>
          </wp:anchor>
        </w:drawing>
      </w:r>
    </w:p>
    <w:p w:rsidR="00E927B8" w:rsidRDefault="00E927B8" w:rsidP="00E927B8">
      <w:pPr>
        <w:spacing w:line="360" w:lineRule="auto"/>
        <w:jc w:val="both"/>
        <w:rPr>
          <w:rFonts w:ascii="Arial" w:hAnsi="Arial" w:cs="Arial"/>
          <w:lang w:val="el-GR"/>
        </w:rPr>
      </w:pPr>
      <w:r>
        <w:rPr>
          <w:rFonts w:ascii="Arial" w:hAnsi="Arial" w:cs="Arial"/>
          <w:lang w:val="el-GR"/>
        </w:rPr>
        <w:t>Περαιτέρω όπως και κάθε χρόνο ενημερωτικά σεμινάρια για τη Στοματική Υγείας έγιναν παγκύπρια σε δασκάλους και νηπιαγωγούς σε συνεργασία με το Υπ</w:t>
      </w:r>
      <w:r w:rsidR="007A5356">
        <w:rPr>
          <w:rFonts w:ascii="Arial" w:hAnsi="Arial" w:cs="Arial"/>
          <w:lang w:val="el-GR"/>
        </w:rPr>
        <w:t>ουργείο Παιδείας και Πολιτισμού τα οποία και παρακαλούθησαν .......</w:t>
      </w:r>
    </w:p>
    <w:p w:rsidR="00E927B8" w:rsidRDefault="00E927B8" w:rsidP="00E927B8">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p>
    <w:p w:rsidR="007A5356" w:rsidRDefault="007A5356" w:rsidP="00E927B8">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r>
        <w:rPr>
          <w:rFonts w:ascii="Arial" w:hAnsi="Arial" w:cs="Arial"/>
          <w:lang w:val="el-GR"/>
        </w:rPr>
        <w:t xml:space="preserve">Στα πλαίσια της διαφώτισης θα πρέπει να αναφερθεί ότι για </w:t>
      </w:r>
      <w:r w:rsidR="007A5356">
        <w:rPr>
          <w:rFonts w:ascii="Arial" w:hAnsi="Arial" w:cs="Arial"/>
          <w:lang w:val="el-GR"/>
        </w:rPr>
        <w:t>δεύτερη</w:t>
      </w:r>
      <w:r>
        <w:rPr>
          <w:rFonts w:ascii="Arial" w:hAnsi="Arial" w:cs="Arial"/>
          <w:lang w:val="el-GR"/>
        </w:rPr>
        <w:t xml:space="preserve"> φορά οργανώθηκε από τις Οδοντιατρικές Υπηρεσίες </w:t>
      </w:r>
      <w:r w:rsidRPr="00F00B2B">
        <w:rPr>
          <w:rFonts w:ascii="Arial" w:hAnsi="Arial" w:cs="Arial"/>
          <w:b/>
          <w:lang w:val="el-GR"/>
        </w:rPr>
        <w:t>εκστρατεία ενημέρωσης και πρόληψης του καρκίνου του στόματος</w:t>
      </w:r>
      <w:r>
        <w:rPr>
          <w:rFonts w:ascii="Arial" w:hAnsi="Arial" w:cs="Arial"/>
          <w:lang w:val="el-GR"/>
        </w:rPr>
        <w:t>. Η εκστρατεία περιλάμβανε τις ακόλουθες δράσεις:</w:t>
      </w:r>
    </w:p>
    <w:p w:rsidR="00E927B8" w:rsidRDefault="00E927B8" w:rsidP="00E927B8">
      <w:pPr>
        <w:pStyle w:val="ListParagraph"/>
        <w:numPr>
          <w:ilvl w:val="0"/>
          <w:numId w:val="34"/>
        </w:numPr>
        <w:spacing w:line="360" w:lineRule="auto"/>
        <w:jc w:val="both"/>
        <w:rPr>
          <w:rFonts w:ascii="Arial" w:hAnsi="Arial" w:cs="Arial"/>
          <w:lang w:val="el-GR"/>
        </w:rPr>
      </w:pPr>
      <w:r>
        <w:rPr>
          <w:rFonts w:ascii="Arial" w:hAnsi="Arial" w:cs="Arial"/>
          <w:lang w:val="el-GR"/>
        </w:rPr>
        <w:t xml:space="preserve">Δημοσιογραφική διάσκεψη υπό την αιγίδα </w:t>
      </w:r>
      <w:r w:rsidR="007A5356">
        <w:rPr>
          <w:rFonts w:ascii="Arial" w:hAnsi="Arial" w:cs="Arial"/>
          <w:lang w:val="el-GR"/>
        </w:rPr>
        <w:t>του</w:t>
      </w:r>
      <w:r>
        <w:rPr>
          <w:rFonts w:ascii="Arial" w:hAnsi="Arial" w:cs="Arial"/>
          <w:lang w:val="el-GR"/>
        </w:rPr>
        <w:t xml:space="preserve"> Υπουργού Υγείας</w:t>
      </w:r>
    </w:p>
    <w:p w:rsidR="00E927B8" w:rsidRPr="000A752D" w:rsidRDefault="00E927B8" w:rsidP="00E927B8">
      <w:pPr>
        <w:pStyle w:val="ListParagraph"/>
        <w:numPr>
          <w:ilvl w:val="0"/>
          <w:numId w:val="34"/>
        </w:numPr>
        <w:spacing w:line="360" w:lineRule="auto"/>
        <w:jc w:val="both"/>
        <w:rPr>
          <w:rFonts w:ascii="Arial" w:hAnsi="Arial" w:cs="Arial"/>
          <w:lang w:val="el-GR"/>
        </w:rPr>
      </w:pPr>
      <w:r>
        <w:rPr>
          <w:rFonts w:ascii="Arial" w:hAnsi="Arial" w:cs="Arial"/>
          <w:lang w:val="el-GR"/>
        </w:rPr>
        <w:t>Δωρεάν οδοντιατρική εξέταση του κοινού με τις 4 κινητές οδοντιατρικές μονάδες και διανομή ενημερωτικού υλικού που ετοιμάστηκε από τις Οδοντιατρικές Υπηρεσίες.</w:t>
      </w:r>
    </w:p>
    <w:p w:rsidR="00E927B8" w:rsidRDefault="00E927B8" w:rsidP="00E927B8">
      <w:pPr>
        <w:spacing w:line="360" w:lineRule="auto"/>
        <w:jc w:val="both"/>
        <w:rPr>
          <w:rFonts w:ascii="Arial" w:hAnsi="Arial" w:cs="Arial"/>
          <w:lang w:val="el-GR"/>
        </w:rPr>
      </w:pPr>
    </w:p>
    <w:p w:rsidR="00E927B8" w:rsidRPr="009F24D0" w:rsidRDefault="00E927B8" w:rsidP="00E927B8">
      <w:pPr>
        <w:spacing w:line="360" w:lineRule="auto"/>
        <w:jc w:val="both"/>
        <w:rPr>
          <w:rFonts w:ascii="Arial" w:hAnsi="Arial" w:cs="Arial"/>
          <w:lang w:val="el-GR"/>
        </w:rPr>
      </w:pPr>
    </w:p>
    <w:p w:rsidR="00E927B8" w:rsidRDefault="0073120D" w:rsidP="00E927B8">
      <w:pPr>
        <w:spacing w:line="360" w:lineRule="auto"/>
        <w:jc w:val="right"/>
        <w:rPr>
          <w:rFonts w:ascii="Arial" w:hAnsi="Arial" w:cs="Arial"/>
          <w:lang w:val="el-GR"/>
        </w:rPr>
      </w:pPr>
      <w:r>
        <w:rPr>
          <w:rFonts w:ascii="Arial" w:hAnsi="Arial" w:cs="Arial"/>
          <w:noProof/>
          <w:lang w:val="el-GR" w:eastAsia="el-GR"/>
        </w:rPr>
        <w:lastRenderedPageBreak/>
        <w:pict>
          <v:shape id="Text Box 6" o:spid="_x0000_s1027" type="#_x0000_t202" style="position:absolute;left:0;text-align:left;margin-left:-20.1pt;margin-top:72.55pt;width:180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">
            <v:textbox>
              <w:txbxContent>
                <w:p w:rsidR="00EA5DD3" w:rsidRPr="00F00B2B" w:rsidRDefault="00EA5DD3" w:rsidP="00E927B8">
                  <w:pPr>
                    <w:rPr>
                      <w:lang w:val="el-GR"/>
                    </w:rPr>
                  </w:pPr>
                  <w:r>
                    <w:rPr>
                      <w:lang w:val="el-GR"/>
                    </w:rPr>
                    <w:t>Ενημερωτικό βιβλιαράκι για τον Καρκίνο του Στόματος</w:t>
                  </w:r>
                </w:p>
              </w:txbxContent>
            </v:textbox>
          </v:shape>
        </w:pict>
      </w:r>
      <w:r w:rsidR="00E927B8" w:rsidRPr="00F00B2B">
        <w:rPr>
          <w:rFonts w:ascii="Arial" w:hAnsi="Arial" w:cs="Arial"/>
          <w:noProof/>
          <w:lang w:val="el-GR" w:eastAsia="el-GR"/>
        </w:rPr>
        <w:drawing>
          <wp:inline distT="0" distB="0" distL="0" distR="0">
            <wp:extent cx="2381250" cy="2190750"/>
            <wp:effectExtent l="0" t="0" r="0" b="0"/>
            <wp:docPr id="25" name="Picture 12" descr="leaflet oral cancer 001.jpg"/>
            <wp:cNvGraphicFramePr/>
            <a:graphic xmlns:a="http://schemas.openxmlformats.org/drawingml/2006/main">
              <a:graphicData uri="http://schemas.openxmlformats.org/drawingml/2006/picture">
                <pic:pic xmlns:pic="http://schemas.openxmlformats.org/drawingml/2006/picture">
                  <pic:nvPicPr>
                    <pic:cNvPr id="3" name="Picture 2" descr="leaflet oral cancer 001.jpg"/>
                    <pic:cNvPicPr>
                      <a:picLocks noChangeAspect="1"/>
                    </pic:cNvPicPr>
                  </pic:nvPicPr>
                  <pic:blipFill>
                    <a:blip r:embed="rId15" cstate="print"/>
                    <a:stretch>
                      <a:fillRect/>
                    </a:stretch>
                  </pic:blipFill>
                  <pic:spPr>
                    <a:xfrm>
                      <a:off x="0" y="0"/>
                      <a:ext cx="2382223" cy="2191645"/>
                    </a:xfrm>
                    <a:prstGeom prst="rect">
                      <a:avLst/>
                    </a:prstGeom>
                  </pic:spPr>
                </pic:pic>
              </a:graphicData>
            </a:graphic>
          </wp:inline>
        </w:drawing>
      </w:r>
    </w:p>
    <w:p w:rsidR="00E927B8" w:rsidRDefault="00E927B8" w:rsidP="00E927B8">
      <w:pPr>
        <w:spacing w:line="360" w:lineRule="auto"/>
        <w:jc w:val="both"/>
        <w:rPr>
          <w:b/>
          <w:bCs/>
          <w:lang w:val="el-GR"/>
        </w:rPr>
      </w:pPr>
      <w:r>
        <w:rPr>
          <w:rFonts w:ascii="Arial" w:hAnsi="Arial" w:cs="Arial"/>
          <w:lang w:val="el-GR"/>
        </w:rPr>
        <w:t>γ)</w:t>
      </w:r>
      <w:r w:rsidRPr="00800CC9">
        <w:rPr>
          <w:rFonts w:ascii="Arial" w:hAnsi="Arial" w:cs="Arial"/>
          <w:lang w:val="el-GR"/>
        </w:rPr>
        <w:t>Π</w:t>
      </w:r>
      <w:r>
        <w:rPr>
          <w:rFonts w:ascii="Arial" w:hAnsi="Arial" w:cs="Arial"/>
          <w:lang w:val="el-GR"/>
        </w:rPr>
        <w:t>ροληπτική και θεραπευτική αγωγ</w:t>
      </w:r>
      <w:r w:rsidRPr="00800CC9">
        <w:rPr>
          <w:rFonts w:ascii="Arial" w:hAnsi="Arial" w:cs="Arial"/>
          <w:lang w:val="el-GR"/>
        </w:rPr>
        <w:t xml:space="preserve">ή στους μαθητές </w:t>
      </w:r>
      <w:r>
        <w:rPr>
          <w:rFonts w:ascii="Arial" w:hAnsi="Arial" w:cs="Arial"/>
          <w:lang w:val="el-GR"/>
        </w:rPr>
        <w:t xml:space="preserve">δημοτικής εκπαίδευσης καθώς και σε διάφορα ιδρύματα </w:t>
      </w:r>
      <w:r w:rsidRPr="00800CC9">
        <w:rPr>
          <w:rFonts w:ascii="Arial" w:hAnsi="Arial" w:cs="Arial"/>
          <w:lang w:val="el-GR"/>
        </w:rPr>
        <w:t xml:space="preserve">μέσω των </w:t>
      </w:r>
      <w:r>
        <w:rPr>
          <w:rFonts w:ascii="Arial" w:hAnsi="Arial" w:cs="Arial"/>
          <w:lang w:val="el-GR"/>
        </w:rPr>
        <w:t xml:space="preserve">4 </w:t>
      </w:r>
      <w:r w:rsidRPr="000D7F46">
        <w:rPr>
          <w:rFonts w:ascii="Arial" w:hAnsi="Arial" w:cs="Arial"/>
          <w:b/>
          <w:u w:val="single"/>
          <w:lang w:val="el-GR"/>
        </w:rPr>
        <w:t>κινητών οδοντιατρικών μονάδων</w:t>
      </w:r>
      <w:bookmarkStart w:id="34" w:name="_Toc508097780"/>
      <w:bookmarkStart w:id="35" w:name="_Toc508098473"/>
      <w:bookmarkStart w:id="36" w:name="_Toc508099682"/>
      <w:bookmarkStart w:id="37" w:name="_Toc508100117"/>
      <w:bookmarkStart w:id="38" w:name="_Toc508100314"/>
      <w:bookmarkStart w:id="39" w:name="_Toc508100739"/>
      <w:bookmarkStart w:id="40" w:name="_Toc508101065"/>
    </w:p>
    <w:p w:rsidR="00E927B8" w:rsidRDefault="00E927B8" w:rsidP="00E927B8">
      <w:pPr>
        <w:spacing w:line="360" w:lineRule="auto"/>
        <w:jc w:val="both"/>
        <w:rPr>
          <w:b/>
          <w:bCs/>
          <w:lang w:val="el-GR"/>
        </w:rPr>
      </w:pPr>
    </w:p>
    <w:p w:rsidR="00E927B8" w:rsidRDefault="00E927B8" w:rsidP="00E927B8">
      <w:pPr>
        <w:spacing w:line="360" w:lineRule="auto"/>
        <w:jc w:val="both"/>
        <w:rPr>
          <w:rFonts w:ascii="Arial" w:hAnsi="Arial" w:cs="Arial"/>
          <w:bCs/>
          <w:lang w:val="el-GR"/>
        </w:rPr>
      </w:pPr>
      <w:r>
        <w:rPr>
          <w:rFonts w:ascii="Arial" w:hAnsi="Arial" w:cs="Arial"/>
          <w:bCs/>
          <w:lang w:val="el-GR"/>
        </w:rPr>
        <w:t xml:space="preserve">Οι Οδοντιατρικές Υπηρεσίες διαθέτουν 4 κινητές οδοντιατρικές μονάδες (μία σε κάθε επαρχία). </w:t>
      </w:r>
      <w:r w:rsidRPr="00835AE2">
        <w:rPr>
          <w:rFonts w:ascii="Arial" w:hAnsi="Arial" w:cs="Arial"/>
          <w:bCs/>
          <w:lang w:val="el-GR"/>
        </w:rPr>
        <w:t>Στόχος των μονάδων</w:t>
      </w:r>
      <w:r>
        <w:rPr>
          <w:rFonts w:ascii="Arial" w:hAnsi="Arial" w:cs="Arial"/>
          <w:bCs/>
          <w:lang w:val="el-GR"/>
        </w:rPr>
        <w:t xml:space="preserve"> αυτών είναι η δωρεάν παροχή προληπτικής και θεραπευτικής αγωγής σε παιδιά δημοτικών σχολείων τα οποία βρίσκονται σε ορεινές ή απομακρυσμένες περιοχές ή περιοχές χαμηλού κοινωνικο-οικονομικού επιπέδου όπου παρατηρείται αυξημένος δείκτης τερηδονισμένων δοντιών.</w:t>
      </w:r>
    </w:p>
    <w:p w:rsidR="001E00EE" w:rsidRDefault="001E00EE" w:rsidP="00E927B8">
      <w:pPr>
        <w:spacing w:line="360" w:lineRule="auto"/>
        <w:jc w:val="both"/>
        <w:rPr>
          <w:rFonts w:ascii="Arial" w:hAnsi="Arial" w:cs="Arial"/>
          <w:bCs/>
          <w:lang w:val="el-GR"/>
        </w:rPr>
      </w:pPr>
    </w:p>
    <w:p w:rsidR="001E00EE" w:rsidRDefault="001E00EE" w:rsidP="00E927B8">
      <w:pPr>
        <w:spacing w:line="360" w:lineRule="auto"/>
        <w:jc w:val="both"/>
        <w:rPr>
          <w:rFonts w:ascii="Arial" w:hAnsi="Arial" w:cs="Arial"/>
          <w:bCs/>
          <w:lang w:val="el-GR"/>
        </w:rPr>
      </w:pPr>
      <w:r w:rsidRPr="001E00EE">
        <w:rPr>
          <w:rFonts w:ascii="Arial" w:hAnsi="Arial" w:cs="Arial"/>
          <w:bCs/>
          <w:noProof/>
          <w:lang w:val="el-GR" w:eastAsia="el-GR"/>
        </w:rPr>
        <w:drawing>
          <wp:inline distT="0" distB="0" distL="0" distR="0">
            <wp:extent cx="2761894" cy="2057392"/>
            <wp:effectExtent l="0" t="0" r="635" b="635"/>
            <wp:docPr id="1" name="Picture 2" descr="D:\odondiatrikes\DSC002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D:\odondiatrikes\DSC00228.JPG"/>
                    <pic:cNvPicPr>
                      <a:picLocks noChangeAspect="1" noChangeArrowheads="1"/>
                    </pic:cNvPicPr>
                  </pic:nvPicPr>
                  <pic:blipFill>
                    <a:blip r:embed="rId16" cstate="print"/>
                    <a:stretch>
                      <a:fillRect/>
                    </a:stretch>
                  </pic:blipFill>
                  <pic:spPr bwMode="auto">
                    <a:xfrm>
                      <a:off x="0" y="0"/>
                      <a:ext cx="2761894" cy="2057392"/>
                    </a:xfrm>
                    <a:prstGeom prst="rect">
                      <a:avLst/>
                    </a:prstGeom>
                    <a:noFill/>
                  </pic:spPr>
                </pic:pic>
              </a:graphicData>
            </a:graphic>
          </wp:inline>
        </w:drawing>
      </w:r>
    </w:p>
    <w:p w:rsidR="00E927B8" w:rsidRDefault="00E927B8" w:rsidP="00E927B8">
      <w:pPr>
        <w:spacing w:line="360" w:lineRule="auto"/>
        <w:jc w:val="both"/>
        <w:rPr>
          <w:rFonts w:ascii="Arial" w:hAnsi="Arial" w:cs="Arial"/>
          <w:bCs/>
          <w:lang w:val="el-GR"/>
        </w:rPr>
      </w:pPr>
    </w:p>
    <w:p w:rsidR="00E927B8" w:rsidRPr="00835AE2" w:rsidRDefault="00E927B8" w:rsidP="00E927B8">
      <w:pPr>
        <w:spacing w:line="360" w:lineRule="auto"/>
        <w:jc w:val="both"/>
        <w:rPr>
          <w:rFonts w:ascii="Arial" w:hAnsi="Arial" w:cs="Arial"/>
          <w:lang w:val="el-GR"/>
        </w:rPr>
      </w:pPr>
      <w:r>
        <w:rPr>
          <w:rFonts w:ascii="Arial" w:hAnsi="Arial" w:cs="Arial"/>
          <w:bCs/>
          <w:lang w:val="el-GR"/>
        </w:rPr>
        <w:t>Κατά το 201</w:t>
      </w:r>
      <w:r w:rsidR="007A5356">
        <w:rPr>
          <w:rFonts w:ascii="Arial" w:hAnsi="Arial" w:cs="Arial"/>
          <w:bCs/>
          <w:lang w:val="el-GR"/>
        </w:rPr>
        <w:t>3</w:t>
      </w:r>
      <w:r>
        <w:rPr>
          <w:rFonts w:ascii="Arial" w:hAnsi="Arial" w:cs="Arial"/>
          <w:bCs/>
          <w:lang w:val="el-GR"/>
        </w:rPr>
        <w:t xml:space="preserve"> οι κινητές οδοντιατρικές μονάδες προσέφεραν προληπτική και θεραπευτική αγωγή σε </w:t>
      </w:r>
      <w:r w:rsidR="0090572D" w:rsidRPr="0090572D">
        <w:rPr>
          <w:rFonts w:ascii="Arial" w:hAnsi="Arial" w:cs="Arial"/>
          <w:bCs/>
          <w:lang w:val="el-GR"/>
        </w:rPr>
        <w:t xml:space="preserve">118 </w:t>
      </w:r>
      <w:r>
        <w:rPr>
          <w:rFonts w:ascii="Arial" w:hAnsi="Arial" w:cs="Arial"/>
          <w:bCs/>
          <w:lang w:val="el-GR"/>
        </w:rPr>
        <w:t>δημοτικά σχολεία (καλύπτοντας το 3</w:t>
      </w:r>
      <w:r w:rsidR="0090572D" w:rsidRPr="0090572D">
        <w:rPr>
          <w:rFonts w:ascii="Arial" w:hAnsi="Arial" w:cs="Arial"/>
          <w:bCs/>
          <w:lang w:val="el-GR"/>
        </w:rPr>
        <w:t>8</w:t>
      </w:r>
      <w:r>
        <w:rPr>
          <w:rFonts w:ascii="Arial" w:hAnsi="Arial" w:cs="Arial"/>
          <w:bCs/>
          <w:lang w:val="el-GR"/>
        </w:rPr>
        <w:t xml:space="preserve">% των δημοτικών σχολείων </w:t>
      </w:r>
      <w:proofErr w:type="spellStart"/>
      <w:r>
        <w:rPr>
          <w:rFonts w:ascii="Arial" w:hAnsi="Arial" w:cs="Arial"/>
          <w:bCs/>
          <w:lang w:val="el-GR"/>
        </w:rPr>
        <w:t>παγκύπρια</w:t>
      </w:r>
      <w:proofErr w:type="spellEnd"/>
      <w:r>
        <w:rPr>
          <w:rFonts w:ascii="Arial" w:hAnsi="Arial" w:cs="Arial"/>
          <w:bCs/>
          <w:lang w:val="el-GR"/>
        </w:rPr>
        <w:t xml:space="preserve">) σε σχέση με </w:t>
      </w:r>
      <w:r w:rsidR="0090572D" w:rsidRPr="0090572D">
        <w:rPr>
          <w:rFonts w:ascii="Arial" w:hAnsi="Arial" w:cs="Arial"/>
          <w:bCs/>
          <w:lang w:val="el-GR"/>
        </w:rPr>
        <w:t xml:space="preserve">112 </w:t>
      </w:r>
      <w:r w:rsidR="0090572D">
        <w:rPr>
          <w:rFonts w:ascii="Arial" w:hAnsi="Arial" w:cs="Arial"/>
          <w:bCs/>
          <w:lang w:val="el-GR"/>
        </w:rPr>
        <w:t>το</w:t>
      </w:r>
      <w:r w:rsidR="0090572D" w:rsidRPr="0090572D">
        <w:rPr>
          <w:rFonts w:ascii="Arial" w:hAnsi="Arial" w:cs="Arial"/>
          <w:bCs/>
          <w:lang w:val="el-GR"/>
        </w:rPr>
        <w:t xml:space="preserve"> 2012, </w:t>
      </w:r>
      <w:r>
        <w:rPr>
          <w:rFonts w:ascii="Arial" w:hAnsi="Arial" w:cs="Arial"/>
          <w:bCs/>
          <w:lang w:val="el-GR"/>
        </w:rPr>
        <w:t>96 το 2011 και 79 το 2010.</w:t>
      </w:r>
    </w:p>
    <w:p w:rsidR="00E927B8" w:rsidRDefault="00E927B8" w:rsidP="00E927B8">
      <w:pPr>
        <w:spacing w:line="360" w:lineRule="auto"/>
        <w:jc w:val="both"/>
        <w:rPr>
          <w:rFonts w:ascii="Arial" w:hAnsi="Arial" w:cs="Arial"/>
          <w:b/>
          <w:bCs/>
          <w:lang w:val="el-GR"/>
        </w:rPr>
      </w:pPr>
      <w:r>
        <w:rPr>
          <w:rFonts w:ascii="Arial" w:hAnsi="Arial"/>
          <w:b/>
          <w:lang w:val="el-GR"/>
        </w:rPr>
        <w:lastRenderedPageBreak/>
        <w:t xml:space="preserve">Πίνακας 3.2.2 </w:t>
      </w:r>
      <w:r w:rsidRPr="008A010C">
        <w:rPr>
          <w:rFonts w:ascii="Arial" w:hAnsi="Arial" w:cs="Arial"/>
          <w:b/>
          <w:bCs/>
          <w:lang w:val="el-GR"/>
        </w:rPr>
        <w:t>Εργασίες κινητής οδοντιατρικής μονάδας</w:t>
      </w:r>
      <w:r>
        <w:rPr>
          <w:rFonts w:ascii="Arial" w:hAnsi="Arial" w:cs="Arial"/>
          <w:b/>
          <w:bCs/>
          <w:lang w:val="el-GR"/>
        </w:rPr>
        <w:t xml:space="preserve"> ανά επαρχία κατά τα έτη 201</w:t>
      </w:r>
      <w:r w:rsidR="007A5356">
        <w:rPr>
          <w:rFonts w:ascii="Arial" w:hAnsi="Arial" w:cs="Arial"/>
          <w:b/>
          <w:bCs/>
          <w:lang w:val="el-GR"/>
        </w:rPr>
        <w:t>1</w:t>
      </w:r>
      <w:r>
        <w:rPr>
          <w:rFonts w:ascii="Arial" w:hAnsi="Arial" w:cs="Arial"/>
          <w:b/>
          <w:bCs/>
          <w:lang w:val="el-GR"/>
        </w:rPr>
        <w:t xml:space="preserve"> -201</w:t>
      </w:r>
      <w:r w:rsidR="007A5356">
        <w:rPr>
          <w:rFonts w:ascii="Arial" w:hAnsi="Arial" w:cs="Arial"/>
          <w:b/>
          <w:bCs/>
          <w:lang w:val="el-GR"/>
        </w:rPr>
        <w:t>3</w:t>
      </w:r>
    </w:p>
    <w:tbl>
      <w:tblPr>
        <w:tblStyle w:val="LightList-Accent11"/>
        <w:tblW w:w="8045" w:type="dxa"/>
        <w:tblLook w:val="04A0"/>
      </w:tblPr>
      <w:tblGrid>
        <w:gridCol w:w="2560"/>
        <w:gridCol w:w="1157"/>
        <w:gridCol w:w="1025"/>
        <w:gridCol w:w="1065"/>
        <w:gridCol w:w="960"/>
        <w:gridCol w:w="1278"/>
      </w:tblGrid>
      <w:tr w:rsidR="00E927B8" w:rsidRPr="0050376E" w:rsidTr="00E927B8">
        <w:trPr>
          <w:cnfStyle w:val="100000000000"/>
          <w:trHeight w:val="300"/>
        </w:trPr>
        <w:tc>
          <w:tcPr>
            <w:cnfStyle w:val="001000000000"/>
            <w:tcW w:w="2560" w:type="dxa"/>
            <w:noWrap/>
            <w:hideMark/>
          </w:tcPr>
          <w:p w:rsidR="00E927B8" w:rsidRPr="0050376E" w:rsidRDefault="00E927B8" w:rsidP="00E927B8">
            <w:pPr>
              <w:rPr>
                <w:rFonts w:ascii="Calibri" w:hAnsi="Calibri" w:cs="Calibri"/>
                <w:color w:val="000000"/>
                <w:lang w:val="el-GR" w:eastAsia="el-GR"/>
              </w:rPr>
            </w:pPr>
            <w:r w:rsidRPr="0050376E">
              <w:rPr>
                <w:rFonts w:ascii="Calibri" w:hAnsi="Calibri" w:cs="Calibri"/>
                <w:color w:val="000000"/>
                <w:lang w:val="el-GR" w:eastAsia="el-GR"/>
              </w:rPr>
              <w:t> </w:t>
            </w:r>
          </w:p>
        </w:tc>
        <w:tc>
          <w:tcPr>
            <w:tcW w:w="1157" w:type="dxa"/>
            <w:noWrap/>
            <w:hideMark/>
          </w:tcPr>
          <w:p w:rsidR="00E927B8" w:rsidRPr="0050376E" w:rsidRDefault="00E927B8" w:rsidP="00E927B8">
            <w:pPr>
              <w:cnfStyle w:val="100000000000"/>
              <w:rPr>
                <w:rFonts w:ascii="Arial" w:hAnsi="Arial" w:cs="Arial"/>
                <w:sz w:val="20"/>
                <w:szCs w:val="20"/>
                <w:lang w:val="el-GR" w:eastAsia="el-GR"/>
              </w:rPr>
            </w:pPr>
            <w:r w:rsidRPr="0050376E">
              <w:rPr>
                <w:rFonts w:ascii="Arial" w:hAnsi="Arial" w:cs="Arial"/>
                <w:sz w:val="20"/>
                <w:szCs w:val="20"/>
                <w:lang w:val="el-GR" w:eastAsia="el-GR"/>
              </w:rPr>
              <w:t>Λευκωσία</w:t>
            </w:r>
          </w:p>
        </w:tc>
        <w:tc>
          <w:tcPr>
            <w:tcW w:w="1025" w:type="dxa"/>
            <w:noWrap/>
            <w:hideMark/>
          </w:tcPr>
          <w:p w:rsidR="00E927B8" w:rsidRPr="0050376E" w:rsidRDefault="00E927B8" w:rsidP="00E927B8">
            <w:pPr>
              <w:cnfStyle w:val="100000000000"/>
              <w:rPr>
                <w:rFonts w:ascii="Arial" w:hAnsi="Arial" w:cs="Arial"/>
                <w:sz w:val="20"/>
                <w:szCs w:val="20"/>
                <w:lang w:val="el-GR" w:eastAsia="el-GR"/>
              </w:rPr>
            </w:pPr>
            <w:r w:rsidRPr="0050376E">
              <w:rPr>
                <w:rFonts w:ascii="Arial" w:hAnsi="Arial" w:cs="Arial"/>
                <w:sz w:val="20"/>
                <w:szCs w:val="20"/>
                <w:lang w:val="el-GR" w:eastAsia="el-GR"/>
              </w:rPr>
              <w:t>Λεμεσός</w:t>
            </w:r>
          </w:p>
        </w:tc>
        <w:tc>
          <w:tcPr>
            <w:tcW w:w="1065" w:type="dxa"/>
            <w:noWrap/>
            <w:hideMark/>
          </w:tcPr>
          <w:p w:rsidR="00E927B8" w:rsidRPr="0050376E" w:rsidRDefault="00E927B8" w:rsidP="00E927B8">
            <w:pPr>
              <w:cnfStyle w:val="100000000000"/>
              <w:rPr>
                <w:rFonts w:ascii="Arial" w:hAnsi="Arial" w:cs="Arial"/>
                <w:sz w:val="20"/>
                <w:szCs w:val="20"/>
                <w:lang w:val="el-GR" w:eastAsia="el-GR"/>
              </w:rPr>
            </w:pPr>
            <w:r w:rsidRPr="0050376E">
              <w:rPr>
                <w:rFonts w:ascii="Arial" w:hAnsi="Arial" w:cs="Arial"/>
                <w:sz w:val="20"/>
                <w:szCs w:val="20"/>
                <w:lang w:val="el-GR" w:eastAsia="el-GR"/>
              </w:rPr>
              <w:t>Λάρνακα</w:t>
            </w:r>
          </w:p>
        </w:tc>
        <w:tc>
          <w:tcPr>
            <w:tcW w:w="960" w:type="dxa"/>
            <w:noWrap/>
            <w:hideMark/>
          </w:tcPr>
          <w:p w:rsidR="00E927B8" w:rsidRPr="0050376E" w:rsidRDefault="00E927B8" w:rsidP="00E927B8">
            <w:pPr>
              <w:cnfStyle w:val="100000000000"/>
              <w:rPr>
                <w:rFonts w:ascii="Arial" w:hAnsi="Arial" w:cs="Arial"/>
                <w:sz w:val="20"/>
                <w:szCs w:val="20"/>
                <w:lang w:val="el-GR" w:eastAsia="el-GR"/>
              </w:rPr>
            </w:pPr>
            <w:r w:rsidRPr="0050376E">
              <w:rPr>
                <w:rFonts w:ascii="Arial" w:hAnsi="Arial" w:cs="Arial"/>
                <w:sz w:val="20"/>
                <w:szCs w:val="20"/>
                <w:lang w:val="el-GR" w:eastAsia="el-GR"/>
              </w:rPr>
              <w:t>Πάφος</w:t>
            </w:r>
          </w:p>
        </w:tc>
        <w:tc>
          <w:tcPr>
            <w:tcW w:w="1278" w:type="dxa"/>
            <w:noWrap/>
            <w:hideMark/>
          </w:tcPr>
          <w:p w:rsidR="00E927B8" w:rsidRPr="0050376E" w:rsidRDefault="00E927B8" w:rsidP="00E927B8">
            <w:pPr>
              <w:cnfStyle w:val="100000000000"/>
              <w:rPr>
                <w:rFonts w:ascii="Arial" w:hAnsi="Arial" w:cs="Arial"/>
                <w:sz w:val="20"/>
                <w:szCs w:val="20"/>
                <w:lang w:val="el-GR" w:eastAsia="el-GR"/>
              </w:rPr>
            </w:pPr>
            <w:r w:rsidRPr="0050376E">
              <w:rPr>
                <w:rFonts w:ascii="Arial" w:hAnsi="Arial" w:cs="Arial"/>
                <w:sz w:val="20"/>
                <w:szCs w:val="20"/>
                <w:lang w:val="el-GR" w:eastAsia="el-GR"/>
              </w:rPr>
              <w:t>Παγκύπρια</w:t>
            </w:r>
          </w:p>
        </w:tc>
      </w:tr>
      <w:tr w:rsidR="007A5356" w:rsidRPr="0050376E" w:rsidTr="00E927B8">
        <w:trPr>
          <w:cnfStyle w:val="000000100000"/>
          <w:trHeight w:val="300"/>
        </w:trPr>
        <w:tc>
          <w:tcPr>
            <w:cnfStyle w:val="001000000000"/>
            <w:tcW w:w="2560" w:type="dxa"/>
            <w:noWrap/>
            <w:hideMark/>
          </w:tcPr>
          <w:p w:rsidR="007A5356" w:rsidRPr="0050376E" w:rsidRDefault="007A5356" w:rsidP="007A5356">
            <w:pPr>
              <w:rPr>
                <w:rFonts w:ascii="Calibri" w:hAnsi="Calibri" w:cs="Calibri"/>
                <w:color w:val="000000"/>
                <w:lang w:val="el-GR" w:eastAsia="el-GR"/>
              </w:rPr>
            </w:pPr>
            <w:r w:rsidRPr="0050376E">
              <w:rPr>
                <w:rFonts w:ascii="Calibri" w:hAnsi="Calibri" w:cs="Calibri"/>
                <w:color w:val="000000"/>
                <w:lang w:val="el-GR" w:eastAsia="el-GR"/>
              </w:rPr>
              <w:t>Προληπτικό έργο 20</w:t>
            </w:r>
            <w:r>
              <w:rPr>
                <w:rFonts w:ascii="Calibri" w:hAnsi="Calibri" w:cs="Calibri"/>
                <w:color w:val="000000"/>
                <w:lang w:val="el-GR" w:eastAsia="el-GR"/>
              </w:rPr>
              <w:t>11</w:t>
            </w:r>
          </w:p>
        </w:tc>
        <w:tc>
          <w:tcPr>
            <w:tcW w:w="1157" w:type="dxa"/>
            <w:noWrap/>
            <w:hideMark/>
          </w:tcPr>
          <w:p w:rsidR="007A5356" w:rsidRPr="0050376E" w:rsidRDefault="007A5356" w:rsidP="00A37F76">
            <w:pPr>
              <w:jc w:val="right"/>
              <w:cnfStyle w:val="000000100000"/>
              <w:rPr>
                <w:rFonts w:ascii="Arial" w:hAnsi="Arial" w:cs="Arial"/>
                <w:sz w:val="20"/>
                <w:szCs w:val="20"/>
                <w:lang w:val="el-GR" w:eastAsia="el-GR"/>
              </w:rPr>
            </w:pPr>
            <w:r w:rsidRPr="0050376E">
              <w:rPr>
                <w:rFonts w:ascii="Arial" w:hAnsi="Arial" w:cs="Arial"/>
                <w:sz w:val="20"/>
                <w:szCs w:val="20"/>
                <w:lang w:val="el-GR" w:eastAsia="el-GR"/>
              </w:rPr>
              <w:t>1802</w:t>
            </w:r>
          </w:p>
        </w:tc>
        <w:tc>
          <w:tcPr>
            <w:tcW w:w="1025" w:type="dxa"/>
            <w:noWrap/>
            <w:hideMark/>
          </w:tcPr>
          <w:p w:rsidR="007A5356" w:rsidRPr="0050376E" w:rsidRDefault="007A5356" w:rsidP="00A37F76">
            <w:pPr>
              <w:jc w:val="right"/>
              <w:cnfStyle w:val="000000100000"/>
              <w:rPr>
                <w:rFonts w:ascii="Arial" w:hAnsi="Arial" w:cs="Arial"/>
                <w:sz w:val="20"/>
                <w:szCs w:val="20"/>
                <w:lang w:val="el-GR" w:eastAsia="el-GR"/>
              </w:rPr>
            </w:pPr>
            <w:r w:rsidRPr="0050376E">
              <w:rPr>
                <w:rFonts w:ascii="Arial" w:hAnsi="Arial" w:cs="Arial"/>
                <w:sz w:val="20"/>
                <w:szCs w:val="20"/>
                <w:lang w:val="el-GR" w:eastAsia="el-GR"/>
              </w:rPr>
              <w:t>2369</w:t>
            </w:r>
          </w:p>
        </w:tc>
        <w:tc>
          <w:tcPr>
            <w:tcW w:w="1065" w:type="dxa"/>
            <w:noWrap/>
            <w:hideMark/>
          </w:tcPr>
          <w:p w:rsidR="007A5356" w:rsidRPr="0050376E" w:rsidRDefault="007A5356" w:rsidP="00A37F76">
            <w:pPr>
              <w:jc w:val="right"/>
              <w:cnfStyle w:val="000000100000"/>
              <w:rPr>
                <w:rFonts w:ascii="Arial" w:hAnsi="Arial" w:cs="Arial"/>
                <w:sz w:val="20"/>
                <w:szCs w:val="20"/>
                <w:lang w:val="el-GR" w:eastAsia="el-GR"/>
              </w:rPr>
            </w:pPr>
            <w:r w:rsidRPr="0050376E">
              <w:rPr>
                <w:rFonts w:ascii="Arial" w:hAnsi="Arial" w:cs="Arial"/>
                <w:sz w:val="20"/>
                <w:szCs w:val="20"/>
                <w:lang w:val="el-GR" w:eastAsia="el-GR"/>
              </w:rPr>
              <w:t>4185</w:t>
            </w:r>
          </w:p>
        </w:tc>
        <w:tc>
          <w:tcPr>
            <w:tcW w:w="960" w:type="dxa"/>
            <w:noWrap/>
            <w:hideMark/>
          </w:tcPr>
          <w:p w:rsidR="007A5356" w:rsidRPr="0050376E" w:rsidRDefault="007A5356" w:rsidP="00A37F76">
            <w:pPr>
              <w:jc w:val="right"/>
              <w:cnfStyle w:val="000000100000"/>
              <w:rPr>
                <w:rFonts w:ascii="Arial" w:hAnsi="Arial" w:cs="Arial"/>
                <w:sz w:val="20"/>
                <w:szCs w:val="20"/>
                <w:lang w:val="el-GR" w:eastAsia="el-GR"/>
              </w:rPr>
            </w:pPr>
            <w:r w:rsidRPr="0050376E">
              <w:rPr>
                <w:rFonts w:ascii="Arial" w:hAnsi="Arial" w:cs="Arial"/>
                <w:sz w:val="20"/>
                <w:szCs w:val="20"/>
                <w:lang w:val="el-GR" w:eastAsia="el-GR"/>
              </w:rPr>
              <w:t>4739</w:t>
            </w:r>
          </w:p>
        </w:tc>
        <w:tc>
          <w:tcPr>
            <w:tcW w:w="1278" w:type="dxa"/>
            <w:noWrap/>
            <w:hideMark/>
          </w:tcPr>
          <w:p w:rsidR="007A5356" w:rsidRPr="0050376E" w:rsidRDefault="007A5356" w:rsidP="00A37F76">
            <w:pPr>
              <w:jc w:val="right"/>
              <w:cnfStyle w:val="000000100000"/>
              <w:rPr>
                <w:rFonts w:ascii="Calibri" w:hAnsi="Calibri" w:cs="Calibri"/>
                <w:color w:val="000000"/>
                <w:lang w:val="el-GR" w:eastAsia="el-GR"/>
              </w:rPr>
            </w:pPr>
            <w:r w:rsidRPr="0050376E">
              <w:rPr>
                <w:rFonts w:ascii="Calibri" w:hAnsi="Calibri" w:cs="Calibri"/>
                <w:color w:val="000000"/>
                <w:lang w:val="el-GR" w:eastAsia="el-GR"/>
              </w:rPr>
              <w:t>13095</w:t>
            </w:r>
          </w:p>
        </w:tc>
      </w:tr>
      <w:tr w:rsidR="007A5356" w:rsidRPr="0050376E" w:rsidTr="007A5356">
        <w:trPr>
          <w:trHeight w:val="300"/>
        </w:trPr>
        <w:tc>
          <w:tcPr>
            <w:cnfStyle w:val="001000000000"/>
            <w:tcW w:w="2560" w:type="dxa"/>
            <w:noWrap/>
            <w:hideMark/>
          </w:tcPr>
          <w:p w:rsidR="007A5356" w:rsidRPr="0050376E" w:rsidRDefault="007A5356" w:rsidP="007A5356">
            <w:pPr>
              <w:rPr>
                <w:rFonts w:ascii="Calibri" w:hAnsi="Calibri" w:cs="Calibri"/>
                <w:color w:val="000000"/>
                <w:lang w:val="el-GR" w:eastAsia="el-GR"/>
              </w:rPr>
            </w:pPr>
            <w:r w:rsidRPr="0050376E">
              <w:rPr>
                <w:rFonts w:ascii="Calibri" w:hAnsi="Calibri" w:cs="Calibri"/>
                <w:color w:val="000000"/>
                <w:lang w:val="el-GR" w:eastAsia="el-GR"/>
              </w:rPr>
              <w:t>Προληπτικό έργο 201</w:t>
            </w:r>
            <w:r>
              <w:rPr>
                <w:rFonts w:ascii="Calibri" w:hAnsi="Calibri" w:cs="Calibri"/>
                <w:color w:val="000000"/>
                <w:lang w:val="el-GR" w:eastAsia="el-GR"/>
              </w:rPr>
              <w:t>2</w:t>
            </w:r>
          </w:p>
        </w:tc>
        <w:tc>
          <w:tcPr>
            <w:tcW w:w="1157" w:type="dxa"/>
            <w:noWrap/>
          </w:tcPr>
          <w:p w:rsidR="007A5356" w:rsidRPr="0050376E" w:rsidRDefault="007A5356" w:rsidP="00A37F76">
            <w:pPr>
              <w:jc w:val="right"/>
              <w:cnfStyle w:val="000000000000"/>
              <w:rPr>
                <w:rFonts w:ascii="Arial" w:hAnsi="Arial" w:cs="Arial"/>
                <w:sz w:val="20"/>
                <w:szCs w:val="20"/>
                <w:lang w:val="el-GR" w:eastAsia="el-GR"/>
              </w:rPr>
            </w:pPr>
            <w:r>
              <w:rPr>
                <w:rFonts w:ascii="Arial" w:hAnsi="Arial" w:cs="Arial"/>
                <w:sz w:val="20"/>
                <w:szCs w:val="20"/>
                <w:lang w:val="el-GR" w:eastAsia="el-GR"/>
              </w:rPr>
              <w:t>2977</w:t>
            </w:r>
          </w:p>
        </w:tc>
        <w:tc>
          <w:tcPr>
            <w:tcW w:w="1025" w:type="dxa"/>
            <w:noWrap/>
          </w:tcPr>
          <w:p w:rsidR="007A5356" w:rsidRPr="0050376E" w:rsidRDefault="007A5356" w:rsidP="00A37F76">
            <w:pPr>
              <w:jc w:val="right"/>
              <w:cnfStyle w:val="000000000000"/>
              <w:rPr>
                <w:rFonts w:ascii="Arial" w:hAnsi="Arial" w:cs="Arial"/>
                <w:sz w:val="20"/>
                <w:szCs w:val="20"/>
                <w:lang w:val="el-GR" w:eastAsia="el-GR"/>
              </w:rPr>
            </w:pPr>
            <w:r>
              <w:rPr>
                <w:rFonts w:ascii="Arial" w:hAnsi="Arial" w:cs="Arial"/>
                <w:sz w:val="20"/>
                <w:szCs w:val="20"/>
                <w:lang w:val="el-GR" w:eastAsia="el-GR"/>
              </w:rPr>
              <w:t>2061</w:t>
            </w:r>
          </w:p>
        </w:tc>
        <w:tc>
          <w:tcPr>
            <w:tcW w:w="1065" w:type="dxa"/>
            <w:noWrap/>
          </w:tcPr>
          <w:p w:rsidR="007A5356" w:rsidRPr="0050376E" w:rsidRDefault="007A5356" w:rsidP="00A37F76">
            <w:pPr>
              <w:jc w:val="right"/>
              <w:cnfStyle w:val="000000000000"/>
              <w:rPr>
                <w:rFonts w:ascii="Arial" w:hAnsi="Arial" w:cs="Arial"/>
                <w:sz w:val="20"/>
                <w:szCs w:val="20"/>
                <w:lang w:val="el-GR" w:eastAsia="el-GR"/>
              </w:rPr>
            </w:pPr>
            <w:r>
              <w:rPr>
                <w:rFonts w:ascii="Arial" w:hAnsi="Arial" w:cs="Arial"/>
                <w:sz w:val="20"/>
                <w:szCs w:val="20"/>
                <w:lang w:val="el-GR" w:eastAsia="el-GR"/>
              </w:rPr>
              <w:t>6726</w:t>
            </w:r>
          </w:p>
        </w:tc>
        <w:tc>
          <w:tcPr>
            <w:tcW w:w="960" w:type="dxa"/>
            <w:noWrap/>
          </w:tcPr>
          <w:p w:rsidR="007A5356" w:rsidRPr="0050376E" w:rsidRDefault="007A5356" w:rsidP="00A37F76">
            <w:pPr>
              <w:jc w:val="right"/>
              <w:cnfStyle w:val="000000000000"/>
              <w:rPr>
                <w:rFonts w:ascii="Arial" w:hAnsi="Arial" w:cs="Arial"/>
                <w:sz w:val="20"/>
                <w:szCs w:val="20"/>
                <w:lang w:val="el-GR" w:eastAsia="el-GR"/>
              </w:rPr>
            </w:pPr>
            <w:r>
              <w:rPr>
                <w:rFonts w:ascii="Arial" w:hAnsi="Arial" w:cs="Arial"/>
                <w:sz w:val="20"/>
                <w:szCs w:val="20"/>
                <w:lang w:val="el-GR" w:eastAsia="el-GR"/>
              </w:rPr>
              <w:t>2283</w:t>
            </w:r>
          </w:p>
        </w:tc>
        <w:tc>
          <w:tcPr>
            <w:tcW w:w="1278" w:type="dxa"/>
            <w:noWrap/>
          </w:tcPr>
          <w:p w:rsidR="007A5356" w:rsidRPr="0050376E" w:rsidRDefault="007A5356" w:rsidP="00A37F76">
            <w:pPr>
              <w:jc w:val="right"/>
              <w:cnfStyle w:val="000000000000"/>
              <w:rPr>
                <w:rFonts w:ascii="Calibri" w:hAnsi="Calibri" w:cs="Calibri"/>
                <w:color w:val="000000"/>
                <w:lang w:val="el-GR" w:eastAsia="el-GR"/>
              </w:rPr>
            </w:pPr>
            <w:r>
              <w:rPr>
                <w:rFonts w:ascii="Calibri" w:hAnsi="Calibri" w:cs="Calibri"/>
                <w:color w:val="000000"/>
                <w:lang w:val="el-GR" w:eastAsia="el-GR"/>
              </w:rPr>
              <w:t>14047</w:t>
            </w:r>
          </w:p>
        </w:tc>
      </w:tr>
      <w:tr w:rsidR="00E927B8" w:rsidRPr="0050376E" w:rsidTr="007A5356">
        <w:trPr>
          <w:cnfStyle w:val="000000100000"/>
          <w:trHeight w:val="300"/>
        </w:trPr>
        <w:tc>
          <w:tcPr>
            <w:cnfStyle w:val="001000000000"/>
            <w:tcW w:w="2560" w:type="dxa"/>
            <w:noWrap/>
            <w:hideMark/>
          </w:tcPr>
          <w:p w:rsidR="00E927B8" w:rsidRPr="0050376E" w:rsidRDefault="00E927B8" w:rsidP="007A5356">
            <w:pPr>
              <w:rPr>
                <w:rFonts w:ascii="Calibri" w:hAnsi="Calibri" w:cs="Calibri"/>
                <w:color w:val="000000"/>
                <w:lang w:val="el-GR" w:eastAsia="el-GR"/>
              </w:rPr>
            </w:pPr>
            <w:r w:rsidRPr="0050376E">
              <w:rPr>
                <w:rFonts w:ascii="Calibri" w:hAnsi="Calibri" w:cs="Calibri"/>
                <w:color w:val="000000"/>
                <w:lang w:val="el-GR" w:eastAsia="el-GR"/>
              </w:rPr>
              <w:t>Προληπτικό έργο 201</w:t>
            </w:r>
            <w:r w:rsidR="007A5356">
              <w:rPr>
                <w:rFonts w:ascii="Calibri" w:hAnsi="Calibri" w:cs="Calibri"/>
                <w:color w:val="000000"/>
                <w:lang w:val="el-GR" w:eastAsia="el-GR"/>
              </w:rPr>
              <w:t>3</w:t>
            </w:r>
          </w:p>
        </w:tc>
        <w:tc>
          <w:tcPr>
            <w:tcW w:w="1157" w:type="dxa"/>
            <w:noWrap/>
          </w:tcPr>
          <w:p w:rsidR="00E927B8" w:rsidRPr="009A089C" w:rsidRDefault="009A089C" w:rsidP="00E927B8">
            <w:pPr>
              <w:jc w:val="right"/>
              <w:cnfStyle w:val="000000100000"/>
              <w:rPr>
                <w:rFonts w:ascii="Arial" w:hAnsi="Arial" w:cs="Arial"/>
                <w:sz w:val="20"/>
                <w:szCs w:val="20"/>
                <w:lang w:val="en-US" w:eastAsia="el-GR"/>
              </w:rPr>
            </w:pPr>
            <w:r>
              <w:rPr>
                <w:rFonts w:ascii="Arial" w:hAnsi="Arial" w:cs="Arial"/>
                <w:sz w:val="20"/>
                <w:szCs w:val="20"/>
                <w:lang w:val="en-US" w:eastAsia="el-GR"/>
              </w:rPr>
              <w:t>4079</w:t>
            </w:r>
          </w:p>
        </w:tc>
        <w:tc>
          <w:tcPr>
            <w:tcW w:w="1025" w:type="dxa"/>
            <w:noWrap/>
          </w:tcPr>
          <w:p w:rsidR="00E927B8" w:rsidRPr="0050376E" w:rsidRDefault="0090572D" w:rsidP="00E927B8">
            <w:pPr>
              <w:jc w:val="right"/>
              <w:cnfStyle w:val="000000100000"/>
              <w:rPr>
                <w:rFonts w:ascii="Arial" w:hAnsi="Arial" w:cs="Arial"/>
                <w:sz w:val="20"/>
                <w:szCs w:val="20"/>
                <w:lang w:val="el-GR" w:eastAsia="el-GR"/>
              </w:rPr>
            </w:pPr>
            <w:r>
              <w:rPr>
                <w:rFonts w:ascii="Arial" w:hAnsi="Arial" w:cs="Arial"/>
                <w:sz w:val="20"/>
                <w:szCs w:val="20"/>
                <w:lang w:val="el-GR" w:eastAsia="el-GR"/>
              </w:rPr>
              <w:t>3293</w:t>
            </w:r>
          </w:p>
        </w:tc>
        <w:tc>
          <w:tcPr>
            <w:tcW w:w="1065" w:type="dxa"/>
            <w:noWrap/>
          </w:tcPr>
          <w:p w:rsidR="00E927B8" w:rsidRPr="0050376E" w:rsidRDefault="0090572D" w:rsidP="00E927B8">
            <w:pPr>
              <w:jc w:val="right"/>
              <w:cnfStyle w:val="000000100000"/>
              <w:rPr>
                <w:rFonts w:ascii="Arial" w:hAnsi="Arial" w:cs="Arial"/>
                <w:sz w:val="20"/>
                <w:szCs w:val="20"/>
                <w:lang w:val="el-GR" w:eastAsia="el-GR"/>
              </w:rPr>
            </w:pPr>
            <w:r>
              <w:rPr>
                <w:rFonts w:ascii="Arial" w:hAnsi="Arial" w:cs="Arial"/>
                <w:sz w:val="20"/>
                <w:szCs w:val="20"/>
                <w:lang w:val="el-GR" w:eastAsia="el-GR"/>
              </w:rPr>
              <w:t>7401</w:t>
            </w:r>
          </w:p>
        </w:tc>
        <w:tc>
          <w:tcPr>
            <w:tcW w:w="960" w:type="dxa"/>
            <w:noWrap/>
          </w:tcPr>
          <w:p w:rsidR="00E927B8" w:rsidRPr="0050376E" w:rsidRDefault="0090572D" w:rsidP="00E927B8">
            <w:pPr>
              <w:jc w:val="right"/>
              <w:cnfStyle w:val="000000100000"/>
              <w:rPr>
                <w:rFonts w:ascii="Arial" w:hAnsi="Arial" w:cs="Arial"/>
                <w:sz w:val="20"/>
                <w:szCs w:val="20"/>
                <w:lang w:val="el-GR" w:eastAsia="el-GR"/>
              </w:rPr>
            </w:pPr>
            <w:r>
              <w:rPr>
                <w:rFonts w:ascii="Arial" w:hAnsi="Arial" w:cs="Arial"/>
                <w:sz w:val="20"/>
                <w:szCs w:val="20"/>
                <w:lang w:val="el-GR" w:eastAsia="el-GR"/>
              </w:rPr>
              <w:t>3663</w:t>
            </w:r>
          </w:p>
        </w:tc>
        <w:tc>
          <w:tcPr>
            <w:tcW w:w="1278" w:type="dxa"/>
            <w:noWrap/>
          </w:tcPr>
          <w:p w:rsidR="00E927B8" w:rsidRPr="0050376E" w:rsidRDefault="0090572D" w:rsidP="00E927B8">
            <w:pPr>
              <w:jc w:val="right"/>
              <w:cnfStyle w:val="000000100000"/>
              <w:rPr>
                <w:rFonts w:ascii="Calibri" w:hAnsi="Calibri" w:cs="Calibri"/>
                <w:color w:val="000000"/>
                <w:lang w:val="el-GR" w:eastAsia="el-GR"/>
              </w:rPr>
            </w:pPr>
            <w:r>
              <w:rPr>
                <w:rFonts w:ascii="Calibri" w:hAnsi="Calibri" w:cs="Calibri"/>
                <w:color w:val="000000"/>
                <w:lang w:val="el-GR" w:eastAsia="el-GR"/>
              </w:rPr>
              <w:t>18436</w:t>
            </w:r>
          </w:p>
        </w:tc>
      </w:tr>
      <w:tr w:rsidR="00E927B8" w:rsidRPr="0050376E" w:rsidTr="00E927B8">
        <w:trPr>
          <w:trHeight w:val="300"/>
        </w:trPr>
        <w:tc>
          <w:tcPr>
            <w:cnfStyle w:val="001000000000"/>
            <w:tcW w:w="2560" w:type="dxa"/>
            <w:shd w:val="clear" w:color="auto" w:fill="548DD4" w:themeFill="text2" w:themeFillTint="99"/>
            <w:noWrap/>
            <w:hideMark/>
          </w:tcPr>
          <w:p w:rsidR="00E927B8" w:rsidRPr="0050376E" w:rsidRDefault="00E927B8" w:rsidP="00E927B8">
            <w:pPr>
              <w:rPr>
                <w:rFonts w:ascii="Calibri" w:hAnsi="Calibri" w:cs="Calibri"/>
                <w:color w:val="FFFFFF" w:themeColor="background1"/>
                <w:lang w:val="el-GR" w:eastAsia="el-GR"/>
              </w:rPr>
            </w:pPr>
            <w:r w:rsidRPr="0050376E">
              <w:rPr>
                <w:rFonts w:ascii="Calibri" w:hAnsi="Calibri" w:cs="Calibri"/>
                <w:color w:val="FFFFFF" w:themeColor="background1"/>
                <w:lang w:val="el-GR" w:eastAsia="el-GR"/>
              </w:rPr>
              <w:t> </w:t>
            </w:r>
          </w:p>
        </w:tc>
        <w:tc>
          <w:tcPr>
            <w:tcW w:w="1157" w:type="dxa"/>
            <w:shd w:val="clear" w:color="auto" w:fill="548DD4" w:themeFill="text2" w:themeFillTint="99"/>
            <w:noWrap/>
            <w:hideMark/>
          </w:tcPr>
          <w:p w:rsidR="00E927B8" w:rsidRPr="0050376E" w:rsidRDefault="00E927B8" w:rsidP="00E927B8">
            <w:pPr>
              <w:cnfStyle w:val="000000000000"/>
              <w:rPr>
                <w:rFonts w:ascii="Arial" w:hAnsi="Arial" w:cs="Arial"/>
                <w:b/>
                <w:color w:val="FFFFFF" w:themeColor="background1"/>
                <w:sz w:val="20"/>
                <w:szCs w:val="20"/>
                <w:lang w:val="el-GR" w:eastAsia="el-GR"/>
              </w:rPr>
            </w:pPr>
            <w:r w:rsidRPr="0050376E">
              <w:rPr>
                <w:rFonts w:ascii="Arial" w:hAnsi="Arial" w:cs="Arial"/>
                <w:b/>
                <w:color w:val="FFFFFF" w:themeColor="background1"/>
                <w:sz w:val="20"/>
                <w:szCs w:val="20"/>
                <w:lang w:val="el-GR" w:eastAsia="el-GR"/>
              </w:rPr>
              <w:t>Λευκωσία</w:t>
            </w:r>
          </w:p>
        </w:tc>
        <w:tc>
          <w:tcPr>
            <w:tcW w:w="1025" w:type="dxa"/>
            <w:shd w:val="clear" w:color="auto" w:fill="548DD4" w:themeFill="text2" w:themeFillTint="99"/>
            <w:noWrap/>
            <w:hideMark/>
          </w:tcPr>
          <w:p w:rsidR="00E927B8" w:rsidRPr="0050376E" w:rsidRDefault="00E927B8" w:rsidP="00E927B8">
            <w:pPr>
              <w:cnfStyle w:val="000000000000"/>
              <w:rPr>
                <w:rFonts w:ascii="Arial" w:hAnsi="Arial" w:cs="Arial"/>
                <w:b/>
                <w:color w:val="FFFFFF" w:themeColor="background1"/>
                <w:sz w:val="20"/>
                <w:szCs w:val="20"/>
                <w:lang w:val="el-GR" w:eastAsia="el-GR"/>
              </w:rPr>
            </w:pPr>
            <w:r w:rsidRPr="0050376E">
              <w:rPr>
                <w:rFonts w:ascii="Arial" w:hAnsi="Arial" w:cs="Arial"/>
                <w:b/>
                <w:color w:val="FFFFFF" w:themeColor="background1"/>
                <w:sz w:val="20"/>
                <w:szCs w:val="20"/>
                <w:lang w:val="el-GR" w:eastAsia="el-GR"/>
              </w:rPr>
              <w:t>Λεμεσός</w:t>
            </w:r>
          </w:p>
        </w:tc>
        <w:tc>
          <w:tcPr>
            <w:tcW w:w="1065" w:type="dxa"/>
            <w:shd w:val="clear" w:color="auto" w:fill="548DD4" w:themeFill="text2" w:themeFillTint="99"/>
            <w:noWrap/>
            <w:hideMark/>
          </w:tcPr>
          <w:p w:rsidR="00E927B8" w:rsidRPr="0050376E" w:rsidRDefault="00E927B8" w:rsidP="00E927B8">
            <w:pPr>
              <w:cnfStyle w:val="000000000000"/>
              <w:rPr>
                <w:rFonts w:ascii="Arial" w:hAnsi="Arial" w:cs="Arial"/>
                <w:b/>
                <w:color w:val="FFFFFF" w:themeColor="background1"/>
                <w:sz w:val="20"/>
                <w:szCs w:val="20"/>
                <w:lang w:val="el-GR" w:eastAsia="el-GR"/>
              </w:rPr>
            </w:pPr>
            <w:r w:rsidRPr="0050376E">
              <w:rPr>
                <w:rFonts w:ascii="Arial" w:hAnsi="Arial" w:cs="Arial"/>
                <w:b/>
                <w:color w:val="FFFFFF" w:themeColor="background1"/>
                <w:sz w:val="20"/>
                <w:szCs w:val="20"/>
                <w:lang w:val="el-GR" w:eastAsia="el-GR"/>
              </w:rPr>
              <w:t>Λάρνακα</w:t>
            </w:r>
          </w:p>
        </w:tc>
        <w:tc>
          <w:tcPr>
            <w:tcW w:w="960" w:type="dxa"/>
            <w:shd w:val="clear" w:color="auto" w:fill="548DD4" w:themeFill="text2" w:themeFillTint="99"/>
            <w:noWrap/>
            <w:hideMark/>
          </w:tcPr>
          <w:p w:rsidR="00E927B8" w:rsidRPr="0050376E" w:rsidRDefault="00E927B8" w:rsidP="00E927B8">
            <w:pPr>
              <w:cnfStyle w:val="000000000000"/>
              <w:rPr>
                <w:rFonts w:ascii="Arial" w:hAnsi="Arial" w:cs="Arial"/>
                <w:b/>
                <w:color w:val="FFFFFF" w:themeColor="background1"/>
                <w:sz w:val="20"/>
                <w:szCs w:val="20"/>
                <w:lang w:val="el-GR" w:eastAsia="el-GR"/>
              </w:rPr>
            </w:pPr>
            <w:r w:rsidRPr="0050376E">
              <w:rPr>
                <w:rFonts w:ascii="Arial" w:hAnsi="Arial" w:cs="Arial"/>
                <w:b/>
                <w:color w:val="FFFFFF" w:themeColor="background1"/>
                <w:sz w:val="20"/>
                <w:szCs w:val="20"/>
                <w:lang w:val="el-GR" w:eastAsia="el-GR"/>
              </w:rPr>
              <w:t>Πάφος</w:t>
            </w:r>
          </w:p>
        </w:tc>
        <w:tc>
          <w:tcPr>
            <w:tcW w:w="1278" w:type="dxa"/>
            <w:shd w:val="clear" w:color="auto" w:fill="548DD4" w:themeFill="text2" w:themeFillTint="99"/>
            <w:noWrap/>
            <w:hideMark/>
          </w:tcPr>
          <w:p w:rsidR="00E927B8" w:rsidRPr="0050376E" w:rsidRDefault="00E927B8" w:rsidP="00E927B8">
            <w:pPr>
              <w:cnfStyle w:val="000000000000"/>
              <w:rPr>
                <w:rFonts w:ascii="Arial" w:hAnsi="Arial" w:cs="Arial"/>
                <w:b/>
                <w:color w:val="FFFFFF" w:themeColor="background1"/>
                <w:sz w:val="20"/>
                <w:szCs w:val="20"/>
                <w:lang w:val="el-GR" w:eastAsia="el-GR"/>
              </w:rPr>
            </w:pPr>
            <w:r w:rsidRPr="0050376E">
              <w:rPr>
                <w:rFonts w:ascii="Arial" w:hAnsi="Arial" w:cs="Arial"/>
                <w:b/>
                <w:color w:val="FFFFFF" w:themeColor="background1"/>
                <w:sz w:val="20"/>
                <w:szCs w:val="20"/>
                <w:lang w:val="el-GR" w:eastAsia="el-GR"/>
              </w:rPr>
              <w:t>Παγκύπρια</w:t>
            </w:r>
          </w:p>
        </w:tc>
      </w:tr>
      <w:tr w:rsidR="007A5356" w:rsidRPr="0050376E" w:rsidTr="00E927B8">
        <w:trPr>
          <w:cnfStyle w:val="000000100000"/>
          <w:trHeight w:val="300"/>
        </w:trPr>
        <w:tc>
          <w:tcPr>
            <w:cnfStyle w:val="001000000000"/>
            <w:tcW w:w="2560" w:type="dxa"/>
            <w:noWrap/>
            <w:hideMark/>
          </w:tcPr>
          <w:p w:rsidR="007A5356" w:rsidRPr="0050376E" w:rsidRDefault="007A5356" w:rsidP="007A5356">
            <w:pPr>
              <w:rPr>
                <w:rFonts w:ascii="Calibri" w:hAnsi="Calibri" w:cs="Calibri"/>
                <w:color w:val="000000"/>
                <w:lang w:val="el-GR" w:eastAsia="el-GR"/>
              </w:rPr>
            </w:pPr>
            <w:r w:rsidRPr="0050376E">
              <w:rPr>
                <w:rFonts w:ascii="Calibri" w:hAnsi="Calibri" w:cs="Calibri"/>
                <w:color w:val="000000"/>
                <w:lang w:val="el-GR" w:eastAsia="el-GR"/>
              </w:rPr>
              <w:t>Θεραπευτικό έργο 20</w:t>
            </w:r>
            <w:r>
              <w:rPr>
                <w:rFonts w:ascii="Calibri" w:hAnsi="Calibri" w:cs="Calibri"/>
                <w:color w:val="000000"/>
                <w:lang w:val="el-GR" w:eastAsia="el-GR"/>
              </w:rPr>
              <w:t>11</w:t>
            </w:r>
          </w:p>
        </w:tc>
        <w:tc>
          <w:tcPr>
            <w:tcW w:w="1157" w:type="dxa"/>
            <w:noWrap/>
            <w:hideMark/>
          </w:tcPr>
          <w:p w:rsidR="007A5356" w:rsidRPr="0050376E" w:rsidRDefault="007A5356" w:rsidP="00A37F76">
            <w:pPr>
              <w:jc w:val="right"/>
              <w:cnfStyle w:val="000000100000"/>
              <w:rPr>
                <w:rFonts w:ascii="Arial" w:hAnsi="Arial" w:cs="Arial"/>
                <w:sz w:val="20"/>
                <w:szCs w:val="20"/>
                <w:lang w:val="el-GR" w:eastAsia="el-GR"/>
              </w:rPr>
            </w:pPr>
            <w:r w:rsidRPr="0050376E">
              <w:rPr>
                <w:rFonts w:ascii="Arial" w:hAnsi="Arial" w:cs="Arial"/>
                <w:sz w:val="20"/>
                <w:szCs w:val="20"/>
                <w:lang w:val="el-GR" w:eastAsia="el-GR"/>
              </w:rPr>
              <w:t>722</w:t>
            </w:r>
          </w:p>
        </w:tc>
        <w:tc>
          <w:tcPr>
            <w:tcW w:w="1025" w:type="dxa"/>
            <w:noWrap/>
            <w:hideMark/>
          </w:tcPr>
          <w:p w:rsidR="007A5356" w:rsidRPr="0050376E" w:rsidRDefault="007A5356" w:rsidP="00A37F76">
            <w:pPr>
              <w:jc w:val="right"/>
              <w:cnfStyle w:val="000000100000"/>
              <w:rPr>
                <w:rFonts w:ascii="Arial" w:hAnsi="Arial" w:cs="Arial"/>
                <w:sz w:val="20"/>
                <w:szCs w:val="20"/>
                <w:lang w:val="el-GR" w:eastAsia="el-GR"/>
              </w:rPr>
            </w:pPr>
            <w:r w:rsidRPr="0050376E">
              <w:rPr>
                <w:rFonts w:ascii="Arial" w:hAnsi="Arial" w:cs="Arial"/>
                <w:sz w:val="20"/>
                <w:szCs w:val="20"/>
                <w:lang w:val="el-GR" w:eastAsia="el-GR"/>
              </w:rPr>
              <w:t>948</w:t>
            </w:r>
          </w:p>
        </w:tc>
        <w:tc>
          <w:tcPr>
            <w:tcW w:w="1065" w:type="dxa"/>
            <w:noWrap/>
            <w:hideMark/>
          </w:tcPr>
          <w:p w:rsidR="007A5356" w:rsidRPr="0050376E" w:rsidRDefault="007A5356" w:rsidP="00A37F76">
            <w:pPr>
              <w:jc w:val="right"/>
              <w:cnfStyle w:val="000000100000"/>
              <w:rPr>
                <w:rFonts w:ascii="Arial" w:hAnsi="Arial" w:cs="Arial"/>
                <w:sz w:val="20"/>
                <w:szCs w:val="20"/>
                <w:lang w:val="el-GR" w:eastAsia="el-GR"/>
              </w:rPr>
            </w:pPr>
            <w:r w:rsidRPr="0050376E">
              <w:rPr>
                <w:rFonts w:ascii="Arial" w:hAnsi="Arial" w:cs="Arial"/>
                <w:sz w:val="20"/>
                <w:szCs w:val="20"/>
                <w:lang w:val="el-GR" w:eastAsia="el-GR"/>
              </w:rPr>
              <w:t>649</w:t>
            </w:r>
          </w:p>
        </w:tc>
        <w:tc>
          <w:tcPr>
            <w:tcW w:w="960" w:type="dxa"/>
            <w:noWrap/>
            <w:hideMark/>
          </w:tcPr>
          <w:p w:rsidR="007A5356" w:rsidRPr="0050376E" w:rsidRDefault="007A5356" w:rsidP="00A37F76">
            <w:pPr>
              <w:jc w:val="right"/>
              <w:cnfStyle w:val="000000100000"/>
              <w:rPr>
                <w:rFonts w:ascii="Arial" w:hAnsi="Arial" w:cs="Arial"/>
                <w:sz w:val="20"/>
                <w:szCs w:val="20"/>
                <w:lang w:val="el-GR" w:eastAsia="el-GR"/>
              </w:rPr>
            </w:pPr>
            <w:r w:rsidRPr="0050376E">
              <w:rPr>
                <w:rFonts w:ascii="Arial" w:hAnsi="Arial" w:cs="Arial"/>
                <w:sz w:val="20"/>
                <w:szCs w:val="20"/>
                <w:lang w:val="el-GR" w:eastAsia="el-GR"/>
              </w:rPr>
              <w:t>791</w:t>
            </w:r>
          </w:p>
        </w:tc>
        <w:tc>
          <w:tcPr>
            <w:tcW w:w="1278" w:type="dxa"/>
            <w:noWrap/>
            <w:hideMark/>
          </w:tcPr>
          <w:p w:rsidR="007A5356" w:rsidRPr="0050376E" w:rsidRDefault="007A5356" w:rsidP="00A37F76">
            <w:pPr>
              <w:jc w:val="right"/>
              <w:cnfStyle w:val="000000100000"/>
              <w:rPr>
                <w:rFonts w:ascii="Calibri" w:hAnsi="Calibri" w:cs="Calibri"/>
                <w:color w:val="000000"/>
                <w:lang w:val="el-GR" w:eastAsia="el-GR"/>
              </w:rPr>
            </w:pPr>
            <w:r w:rsidRPr="0050376E">
              <w:rPr>
                <w:rFonts w:ascii="Calibri" w:hAnsi="Calibri" w:cs="Calibri"/>
                <w:color w:val="000000"/>
                <w:lang w:val="el-GR" w:eastAsia="el-GR"/>
              </w:rPr>
              <w:t>3110</w:t>
            </w:r>
          </w:p>
        </w:tc>
      </w:tr>
      <w:tr w:rsidR="007A5356" w:rsidRPr="0050376E" w:rsidTr="007A5356">
        <w:trPr>
          <w:trHeight w:val="300"/>
        </w:trPr>
        <w:tc>
          <w:tcPr>
            <w:cnfStyle w:val="001000000000"/>
            <w:tcW w:w="2560" w:type="dxa"/>
            <w:noWrap/>
            <w:hideMark/>
          </w:tcPr>
          <w:p w:rsidR="007A5356" w:rsidRPr="0050376E" w:rsidRDefault="007A5356" w:rsidP="007A5356">
            <w:pPr>
              <w:rPr>
                <w:rFonts w:ascii="Calibri" w:hAnsi="Calibri" w:cs="Calibri"/>
                <w:color w:val="000000"/>
                <w:lang w:val="el-GR" w:eastAsia="el-GR"/>
              </w:rPr>
            </w:pPr>
            <w:r w:rsidRPr="0050376E">
              <w:rPr>
                <w:rFonts w:ascii="Calibri" w:hAnsi="Calibri" w:cs="Calibri"/>
                <w:color w:val="000000"/>
                <w:lang w:val="el-GR" w:eastAsia="el-GR"/>
              </w:rPr>
              <w:t>Θεραπευτικό έργο 201</w:t>
            </w:r>
            <w:r>
              <w:rPr>
                <w:rFonts w:ascii="Calibri" w:hAnsi="Calibri" w:cs="Calibri"/>
                <w:color w:val="000000"/>
                <w:lang w:val="el-GR" w:eastAsia="el-GR"/>
              </w:rPr>
              <w:t>2</w:t>
            </w:r>
          </w:p>
        </w:tc>
        <w:tc>
          <w:tcPr>
            <w:tcW w:w="1157" w:type="dxa"/>
            <w:noWrap/>
          </w:tcPr>
          <w:p w:rsidR="007A5356" w:rsidRPr="0050376E" w:rsidRDefault="007A5356" w:rsidP="00A37F76">
            <w:pPr>
              <w:jc w:val="right"/>
              <w:cnfStyle w:val="000000000000"/>
              <w:rPr>
                <w:rFonts w:ascii="Arial" w:hAnsi="Arial" w:cs="Arial"/>
                <w:sz w:val="20"/>
                <w:szCs w:val="20"/>
                <w:lang w:val="el-GR" w:eastAsia="el-GR"/>
              </w:rPr>
            </w:pPr>
            <w:r>
              <w:rPr>
                <w:rFonts w:ascii="Arial" w:hAnsi="Arial" w:cs="Arial"/>
                <w:sz w:val="20"/>
                <w:szCs w:val="20"/>
                <w:lang w:val="el-GR" w:eastAsia="el-GR"/>
              </w:rPr>
              <w:t>1202</w:t>
            </w:r>
          </w:p>
        </w:tc>
        <w:tc>
          <w:tcPr>
            <w:tcW w:w="1025" w:type="dxa"/>
            <w:noWrap/>
          </w:tcPr>
          <w:p w:rsidR="007A5356" w:rsidRPr="0050376E" w:rsidRDefault="007A5356" w:rsidP="00A37F76">
            <w:pPr>
              <w:jc w:val="right"/>
              <w:cnfStyle w:val="000000000000"/>
              <w:rPr>
                <w:rFonts w:ascii="Arial" w:hAnsi="Arial" w:cs="Arial"/>
                <w:sz w:val="20"/>
                <w:szCs w:val="20"/>
                <w:lang w:val="el-GR" w:eastAsia="el-GR"/>
              </w:rPr>
            </w:pPr>
            <w:r>
              <w:rPr>
                <w:rFonts w:ascii="Arial" w:hAnsi="Arial" w:cs="Arial"/>
                <w:sz w:val="20"/>
                <w:szCs w:val="20"/>
                <w:lang w:val="el-GR" w:eastAsia="el-GR"/>
              </w:rPr>
              <w:t>707</w:t>
            </w:r>
          </w:p>
        </w:tc>
        <w:tc>
          <w:tcPr>
            <w:tcW w:w="1065" w:type="dxa"/>
            <w:noWrap/>
          </w:tcPr>
          <w:p w:rsidR="007A5356" w:rsidRPr="0050376E" w:rsidRDefault="007A5356" w:rsidP="00A37F76">
            <w:pPr>
              <w:jc w:val="right"/>
              <w:cnfStyle w:val="000000000000"/>
              <w:rPr>
                <w:rFonts w:ascii="Arial" w:hAnsi="Arial" w:cs="Arial"/>
                <w:sz w:val="20"/>
                <w:szCs w:val="20"/>
                <w:lang w:val="el-GR" w:eastAsia="el-GR"/>
              </w:rPr>
            </w:pPr>
            <w:r>
              <w:rPr>
                <w:rFonts w:ascii="Arial" w:hAnsi="Arial" w:cs="Arial"/>
                <w:sz w:val="20"/>
                <w:szCs w:val="20"/>
                <w:lang w:val="el-GR" w:eastAsia="el-GR"/>
              </w:rPr>
              <w:t>933</w:t>
            </w:r>
          </w:p>
        </w:tc>
        <w:tc>
          <w:tcPr>
            <w:tcW w:w="960" w:type="dxa"/>
            <w:noWrap/>
          </w:tcPr>
          <w:p w:rsidR="007A5356" w:rsidRPr="0050376E" w:rsidRDefault="007A5356" w:rsidP="00A37F76">
            <w:pPr>
              <w:jc w:val="right"/>
              <w:cnfStyle w:val="000000000000"/>
              <w:rPr>
                <w:rFonts w:ascii="Arial" w:hAnsi="Arial" w:cs="Arial"/>
                <w:sz w:val="20"/>
                <w:szCs w:val="20"/>
                <w:lang w:val="el-GR" w:eastAsia="el-GR"/>
              </w:rPr>
            </w:pPr>
            <w:r>
              <w:rPr>
                <w:rFonts w:ascii="Arial" w:hAnsi="Arial" w:cs="Arial"/>
                <w:sz w:val="20"/>
                <w:szCs w:val="20"/>
                <w:lang w:val="el-GR" w:eastAsia="el-GR"/>
              </w:rPr>
              <w:t>281</w:t>
            </w:r>
          </w:p>
        </w:tc>
        <w:tc>
          <w:tcPr>
            <w:tcW w:w="1278" w:type="dxa"/>
            <w:noWrap/>
          </w:tcPr>
          <w:p w:rsidR="007A5356" w:rsidRPr="0050376E" w:rsidRDefault="007A5356" w:rsidP="00A37F76">
            <w:pPr>
              <w:jc w:val="right"/>
              <w:cnfStyle w:val="000000000000"/>
              <w:rPr>
                <w:rFonts w:ascii="Calibri" w:hAnsi="Calibri" w:cs="Calibri"/>
                <w:color w:val="000000"/>
                <w:lang w:val="el-GR" w:eastAsia="el-GR"/>
              </w:rPr>
            </w:pPr>
            <w:r>
              <w:rPr>
                <w:rFonts w:ascii="Calibri" w:hAnsi="Calibri" w:cs="Calibri"/>
                <w:color w:val="000000"/>
                <w:lang w:val="el-GR" w:eastAsia="el-GR"/>
              </w:rPr>
              <w:t>3123</w:t>
            </w:r>
          </w:p>
        </w:tc>
      </w:tr>
      <w:tr w:rsidR="00E927B8" w:rsidRPr="0050376E" w:rsidTr="007A5356">
        <w:trPr>
          <w:cnfStyle w:val="000000100000"/>
          <w:trHeight w:val="300"/>
        </w:trPr>
        <w:tc>
          <w:tcPr>
            <w:cnfStyle w:val="001000000000"/>
            <w:tcW w:w="2560" w:type="dxa"/>
            <w:noWrap/>
            <w:hideMark/>
          </w:tcPr>
          <w:p w:rsidR="00E927B8" w:rsidRPr="0050376E" w:rsidRDefault="00E927B8" w:rsidP="007A5356">
            <w:pPr>
              <w:rPr>
                <w:rFonts w:ascii="Calibri" w:hAnsi="Calibri" w:cs="Calibri"/>
                <w:color w:val="000000"/>
                <w:lang w:val="el-GR" w:eastAsia="el-GR"/>
              </w:rPr>
            </w:pPr>
            <w:r w:rsidRPr="0050376E">
              <w:rPr>
                <w:rFonts w:ascii="Calibri" w:hAnsi="Calibri" w:cs="Calibri"/>
                <w:color w:val="000000"/>
                <w:lang w:val="el-GR" w:eastAsia="el-GR"/>
              </w:rPr>
              <w:t>Θεραπευτικό έργο 201</w:t>
            </w:r>
            <w:r w:rsidR="007A5356">
              <w:rPr>
                <w:rFonts w:ascii="Calibri" w:hAnsi="Calibri" w:cs="Calibri"/>
                <w:color w:val="000000"/>
                <w:lang w:val="el-GR" w:eastAsia="el-GR"/>
              </w:rPr>
              <w:t>3</w:t>
            </w:r>
          </w:p>
        </w:tc>
        <w:tc>
          <w:tcPr>
            <w:tcW w:w="1157" w:type="dxa"/>
            <w:noWrap/>
          </w:tcPr>
          <w:p w:rsidR="00E927B8" w:rsidRPr="009A089C" w:rsidRDefault="009A089C" w:rsidP="00E927B8">
            <w:pPr>
              <w:jc w:val="right"/>
              <w:cnfStyle w:val="000000100000"/>
              <w:rPr>
                <w:rFonts w:ascii="Arial" w:hAnsi="Arial" w:cs="Arial"/>
                <w:sz w:val="20"/>
                <w:szCs w:val="20"/>
                <w:lang w:val="en-US" w:eastAsia="el-GR"/>
              </w:rPr>
            </w:pPr>
            <w:r>
              <w:rPr>
                <w:rFonts w:ascii="Arial" w:hAnsi="Arial" w:cs="Arial"/>
                <w:sz w:val="20"/>
                <w:szCs w:val="20"/>
                <w:lang w:val="en-US" w:eastAsia="el-GR"/>
              </w:rPr>
              <w:t>2143</w:t>
            </w:r>
          </w:p>
        </w:tc>
        <w:tc>
          <w:tcPr>
            <w:tcW w:w="1025" w:type="dxa"/>
            <w:noWrap/>
          </w:tcPr>
          <w:p w:rsidR="00E927B8" w:rsidRPr="0050376E" w:rsidRDefault="0090572D" w:rsidP="00E927B8">
            <w:pPr>
              <w:jc w:val="right"/>
              <w:cnfStyle w:val="000000100000"/>
              <w:rPr>
                <w:rFonts w:ascii="Arial" w:hAnsi="Arial" w:cs="Arial"/>
                <w:sz w:val="20"/>
                <w:szCs w:val="20"/>
                <w:lang w:val="el-GR" w:eastAsia="el-GR"/>
              </w:rPr>
            </w:pPr>
            <w:r>
              <w:rPr>
                <w:rFonts w:ascii="Arial" w:hAnsi="Arial" w:cs="Arial"/>
                <w:sz w:val="20"/>
                <w:szCs w:val="20"/>
                <w:lang w:val="el-GR" w:eastAsia="el-GR"/>
              </w:rPr>
              <w:t>998</w:t>
            </w:r>
          </w:p>
        </w:tc>
        <w:tc>
          <w:tcPr>
            <w:tcW w:w="1065" w:type="dxa"/>
            <w:noWrap/>
          </w:tcPr>
          <w:p w:rsidR="00E927B8" w:rsidRPr="0050376E" w:rsidRDefault="0090572D" w:rsidP="00E927B8">
            <w:pPr>
              <w:jc w:val="right"/>
              <w:cnfStyle w:val="000000100000"/>
              <w:rPr>
                <w:rFonts w:ascii="Arial" w:hAnsi="Arial" w:cs="Arial"/>
                <w:sz w:val="20"/>
                <w:szCs w:val="20"/>
                <w:lang w:val="el-GR" w:eastAsia="el-GR"/>
              </w:rPr>
            </w:pPr>
            <w:r>
              <w:rPr>
                <w:rFonts w:ascii="Arial" w:hAnsi="Arial" w:cs="Arial"/>
                <w:sz w:val="20"/>
                <w:szCs w:val="20"/>
                <w:lang w:val="el-GR" w:eastAsia="el-GR"/>
              </w:rPr>
              <w:t>749</w:t>
            </w:r>
          </w:p>
        </w:tc>
        <w:tc>
          <w:tcPr>
            <w:tcW w:w="960" w:type="dxa"/>
            <w:noWrap/>
          </w:tcPr>
          <w:p w:rsidR="00E927B8" w:rsidRPr="0050376E" w:rsidRDefault="0090572D" w:rsidP="00E927B8">
            <w:pPr>
              <w:jc w:val="right"/>
              <w:cnfStyle w:val="000000100000"/>
              <w:rPr>
                <w:rFonts w:ascii="Arial" w:hAnsi="Arial" w:cs="Arial"/>
                <w:sz w:val="20"/>
                <w:szCs w:val="20"/>
                <w:lang w:val="el-GR" w:eastAsia="el-GR"/>
              </w:rPr>
            </w:pPr>
            <w:r>
              <w:rPr>
                <w:rFonts w:ascii="Arial" w:hAnsi="Arial" w:cs="Arial"/>
                <w:sz w:val="20"/>
                <w:szCs w:val="20"/>
                <w:lang w:val="el-GR" w:eastAsia="el-GR"/>
              </w:rPr>
              <w:t>273</w:t>
            </w:r>
          </w:p>
        </w:tc>
        <w:tc>
          <w:tcPr>
            <w:tcW w:w="1278" w:type="dxa"/>
            <w:noWrap/>
          </w:tcPr>
          <w:p w:rsidR="00E927B8" w:rsidRPr="0050376E" w:rsidRDefault="0090572D" w:rsidP="00E927B8">
            <w:pPr>
              <w:jc w:val="right"/>
              <w:cnfStyle w:val="000000100000"/>
              <w:rPr>
                <w:rFonts w:ascii="Calibri" w:hAnsi="Calibri" w:cs="Calibri"/>
                <w:color w:val="000000"/>
                <w:lang w:val="el-GR" w:eastAsia="el-GR"/>
              </w:rPr>
            </w:pPr>
            <w:r>
              <w:rPr>
                <w:rFonts w:ascii="Calibri" w:hAnsi="Calibri" w:cs="Calibri"/>
                <w:color w:val="000000"/>
                <w:lang w:val="el-GR" w:eastAsia="el-GR"/>
              </w:rPr>
              <w:t>4163</w:t>
            </w:r>
          </w:p>
        </w:tc>
      </w:tr>
      <w:tr w:rsidR="00E927B8" w:rsidRPr="0050376E" w:rsidTr="00E927B8">
        <w:trPr>
          <w:trHeight w:val="300"/>
        </w:trPr>
        <w:tc>
          <w:tcPr>
            <w:cnfStyle w:val="001000000000"/>
            <w:tcW w:w="2560" w:type="dxa"/>
            <w:shd w:val="clear" w:color="auto" w:fill="548DD4" w:themeFill="text2" w:themeFillTint="99"/>
            <w:noWrap/>
            <w:hideMark/>
          </w:tcPr>
          <w:p w:rsidR="00E927B8" w:rsidRPr="0050376E" w:rsidRDefault="00E927B8" w:rsidP="00E927B8">
            <w:pPr>
              <w:rPr>
                <w:rFonts w:ascii="Calibri" w:hAnsi="Calibri" w:cs="Calibri"/>
                <w:color w:val="000000"/>
                <w:lang w:val="el-GR" w:eastAsia="el-GR"/>
              </w:rPr>
            </w:pPr>
            <w:r w:rsidRPr="0050376E">
              <w:rPr>
                <w:rFonts w:ascii="Calibri" w:hAnsi="Calibri" w:cs="Calibri"/>
                <w:color w:val="000000"/>
                <w:lang w:val="el-GR" w:eastAsia="el-GR"/>
              </w:rPr>
              <w:t> </w:t>
            </w:r>
          </w:p>
        </w:tc>
        <w:tc>
          <w:tcPr>
            <w:tcW w:w="1157" w:type="dxa"/>
            <w:shd w:val="clear" w:color="auto" w:fill="548DD4" w:themeFill="text2" w:themeFillTint="99"/>
            <w:noWrap/>
            <w:hideMark/>
          </w:tcPr>
          <w:p w:rsidR="00E927B8" w:rsidRPr="0050376E" w:rsidRDefault="00E927B8" w:rsidP="00E927B8">
            <w:pPr>
              <w:cnfStyle w:val="000000000000"/>
              <w:rPr>
                <w:rFonts w:ascii="Arial" w:hAnsi="Arial" w:cs="Arial"/>
                <w:b/>
                <w:color w:val="FFFFFF" w:themeColor="background1"/>
                <w:sz w:val="20"/>
                <w:szCs w:val="20"/>
                <w:lang w:val="el-GR" w:eastAsia="el-GR"/>
              </w:rPr>
            </w:pPr>
            <w:r w:rsidRPr="0050376E">
              <w:rPr>
                <w:rFonts w:ascii="Arial" w:hAnsi="Arial" w:cs="Arial"/>
                <w:b/>
                <w:color w:val="FFFFFF" w:themeColor="background1"/>
                <w:sz w:val="20"/>
                <w:szCs w:val="20"/>
                <w:lang w:val="el-GR" w:eastAsia="el-GR"/>
              </w:rPr>
              <w:t>Λευκωσία</w:t>
            </w:r>
          </w:p>
        </w:tc>
        <w:tc>
          <w:tcPr>
            <w:tcW w:w="1025" w:type="dxa"/>
            <w:shd w:val="clear" w:color="auto" w:fill="548DD4" w:themeFill="text2" w:themeFillTint="99"/>
            <w:noWrap/>
            <w:hideMark/>
          </w:tcPr>
          <w:p w:rsidR="00E927B8" w:rsidRPr="0050376E" w:rsidRDefault="00E927B8" w:rsidP="00E927B8">
            <w:pPr>
              <w:cnfStyle w:val="000000000000"/>
              <w:rPr>
                <w:rFonts w:ascii="Arial" w:hAnsi="Arial" w:cs="Arial"/>
                <w:b/>
                <w:color w:val="FFFFFF" w:themeColor="background1"/>
                <w:sz w:val="20"/>
                <w:szCs w:val="20"/>
                <w:lang w:val="el-GR" w:eastAsia="el-GR"/>
              </w:rPr>
            </w:pPr>
            <w:r w:rsidRPr="0050376E">
              <w:rPr>
                <w:rFonts w:ascii="Arial" w:hAnsi="Arial" w:cs="Arial"/>
                <w:b/>
                <w:color w:val="FFFFFF" w:themeColor="background1"/>
                <w:sz w:val="20"/>
                <w:szCs w:val="20"/>
                <w:lang w:val="el-GR" w:eastAsia="el-GR"/>
              </w:rPr>
              <w:t>Λεμεσός</w:t>
            </w:r>
          </w:p>
        </w:tc>
        <w:tc>
          <w:tcPr>
            <w:tcW w:w="1065" w:type="dxa"/>
            <w:shd w:val="clear" w:color="auto" w:fill="548DD4" w:themeFill="text2" w:themeFillTint="99"/>
            <w:noWrap/>
            <w:hideMark/>
          </w:tcPr>
          <w:p w:rsidR="00E927B8" w:rsidRPr="0050376E" w:rsidRDefault="00E927B8" w:rsidP="00E927B8">
            <w:pPr>
              <w:cnfStyle w:val="000000000000"/>
              <w:rPr>
                <w:rFonts w:ascii="Arial" w:hAnsi="Arial" w:cs="Arial"/>
                <w:b/>
                <w:color w:val="FFFFFF" w:themeColor="background1"/>
                <w:sz w:val="20"/>
                <w:szCs w:val="20"/>
                <w:lang w:val="el-GR" w:eastAsia="el-GR"/>
              </w:rPr>
            </w:pPr>
            <w:r w:rsidRPr="0050376E">
              <w:rPr>
                <w:rFonts w:ascii="Arial" w:hAnsi="Arial" w:cs="Arial"/>
                <w:b/>
                <w:color w:val="FFFFFF" w:themeColor="background1"/>
                <w:sz w:val="20"/>
                <w:szCs w:val="20"/>
                <w:lang w:val="el-GR" w:eastAsia="el-GR"/>
              </w:rPr>
              <w:t>Λάρνακα</w:t>
            </w:r>
          </w:p>
        </w:tc>
        <w:tc>
          <w:tcPr>
            <w:tcW w:w="960" w:type="dxa"/>
            <w:shd w:val="clear" w:color="auto" w:fill="548DD4" w:themeFill="text2" w:themeFillTint="99"/>
            <w:noWrap/>
            <w:hideMark/>
          </w:tcPr>
          <w:p w:rsidR="00E927B8" w:rsidRPr="0050376E" w:rsidRDefault="00E927B8" w:rsidP="00E927B8">
            <w:pPr>
              <w:cnfStyle w:val="000000000000"/>
              <w:rPr>
                <w:rFonts w:ascii="Arial" w:hAnsi="Arial" w:cs="Arial"/>
                <w:b/>
                <w:color w:val="FFFFFF" w:themeColor="background1"/>
                <w:sz w:val="20"/>
                <w:szCs w:val="20"/>
                <w:lang w:val="el-GR" w:eastAsia="el-GR"/>
              </w:rPr>
            </w:pPr>
            <w:r w:rsidRPr="0050376E">
              <w:rPr>
                <w:rFonts w:ascii="Arial" w:hAnsi="Arial" w:cs="Arial"/>
                <w:b/>
                <w:color w:val="FFFFFF" w:themeColor="background1"/>
                <w:sz w:val="20"/>
                <w:szCs w:val="20"/>
                <w:lang w:val="el-GR" w:eastAsia="el-GR"/>
              </w:rPr>
              <w:t>Πάφος</w:t>
            </w:r>
          </w:p>
        </w:tc>
        <w:tc>
          <w:tcPr>
            <w:tcW w:w="1278" w:type="dxa"/>
            <w:shd w:val="clear" w:color="auto" w:fill="548DD4" w:themeFill="text2" w:themeFillTint="99"/>
            <w:noWrap/>
            <w:hideMark/>
          </w:tcPr>
          <w:p w:rsidR="00E927B8" w:rsidRPr="0050376E" w:rsidRDefault="00E927B8" w:rsidP="00E927B8">
            <w:pPr>
              <w:cnfStyle w:val="000000000000"/>
              <w:rPr>
                <w:rFonts w:ascii="Arial" w:hAnsi="Arial" w:cs="Arial"/>
                <w:b/>
                <w:color w:val="FFFFFF" w:themeColor="background1"/>
                <w:sz w:val="20"/>
                <w:szCs w:val="20"/>
                <w:lang w:val="el-GR" w:eastAsia="el-GR"/>
              </w:rPr>
            </w:pPr>
            <w:r w:rsidRPr="0050376E">
              <w:rPr>
                <w:rFonts w:ascii="Arial" w:hAnsi="Arial" w:cs="Arial"/>
                <w:b/>
                <w:color w:val="FFFFFF" w:themeColor="background1"/>
                <w:sz w:val="20"/>
                <w:szCs w:val="20"/>
                <w:lang w:val="el-GR" w:eastAsia="el-GR"/>
              </w:rPr>
              <w:t>Παγκύπρια</w:t>
            </w:r>
          </w:p>
        </w:tc>
      </w:tr>
      <w:tr w:rsidR="007A5356" w:rsidRPr="0050376E" w:rsidTr="00E927B8">
        <w:trPr>
          <w:cnfStyle w:val="000000100000"/>
          <w:trHeight w:val="300"/>
        </w:trPr>
        <w:tc>
          <w:tcPr>
            <w:cnfStyle w:val="001000000000"/>
            <w:tcW w:w="2560" w:type="dxa"/>
            <w:noWrap/>
            <w:hideMark/>
          </w:tcPr>
          <w:p w:rsidR="007A5356" w:rsidRPr="0050376E" w:rsidRDefault="007A5356" w:rsidP="007A5356">
            <w:pPr>
              <w:rPr>
                <w:rFonts w:ascii="Calibri" w:hAnsi="Calibri" w:cs="Calibri"/>
                <w:color w:val="000000"/>
                <w:lang w:val="el-GR" w:eastAsia="el-GR"/>
              </w:rPr>
            </w:pPr>
            <w:r w:rsidRPr="0050376E">
              <w:rPr>
                <w:rFonts w:ascii="Calibri" w:hAnsi="Calibri" w:cs="Calibri"/>
                <w:color w:val="000000"/>
                <w:lang w:val="el-GR" w:eastAsia="el-GR"/>
              </w:rPr>
              <w:t>Σύνολο έργου 20</w:t>
            </w:r>
            <w:r>
              <w:rPr>
                <w:rFonts w:ascii="Calibri" w:hAnsi="Calibri" w:cs="Calibri"/>
                <w:color w:val="000000"/>
                <w:lang w:val="el-GR" w:eastAsia="el-GR"/>
              </w:rPr>
              <w:t>11</w:t>
            </w:r>
          </w:p>
        </w:tc>
        <w:tc>
          <w:tcPr>
            <w:tcW w:w="1157" w:type="dxa"/>
            <w:noWrap/>
            <w:hideMark/>
          </w:tcPr>
          <w:p w:rsidR="007A5356" w:rsidRPr="0050376E" w:rsidRDefault="007A5356" w:rsidP="00A37F76">
            <w:pPr>
              <w:jc w:val="right"/>
              <w:cnfStyle w:val="000000100000"/>
              <w:rPr>
                <w:rFonts w:ascii="Calibri" w:hAnsi="Calibri" w:cs="Calibri"/>
                <w:color w:val="000000"/>
                <w:lang w:val="el-GR" w:eastAsia="el-GR"/>
              </w:rPr>
            </w:pPr>
            <w:r w:rsidRPr="0050376E">
              <w:rPr>
                <w:rFonts w:ascii="Calibri" w:hAnsi="Calibri" w:cs="Calibri"/>
                <w:color w:val="000000"/>
                <w:lang w:val="el-GR" w:eastAsia="el-GR"/>
              </w:rPr>
              <w:t>2524</w:t>
            </w:r>
          </w:p>
        </w:tc>
        <w:tc>
          <w:tcPr>
            <w:tcW w:w="1025" w:type="dxa"/>
            <w:noWrap/>
            <w:hideMark/>
          </w:tcPr>
          <w:p w:rsidR="007A5356" w:rsidRPr="0050376E" w:rsidRDefault="007A5356" w:rsidP="00A37F76">
            <w:pPr>
              <w:jc w:val="right"/>
              <w:cnfStyle w:val="000000100000"/>
              <w:rPr>
                <w:rFonts w:ascii="Calibri" w:hAnsi="Calibri" w:cs="Calibri"/>
                <w:color w:val="000000"/>
                <w:lang w:val="el-GR" w:eastAsia="el-GR"/>
              </w:rPr>
            </w:pPr>
            <w:r w:rsidRPr="0050376E">
              <w:rPr>
                <w:rFonts w:ascii="Calibri" w:hAnsi="Calibri" w:cs="Calibri"/>
                <w:color w:val="000000"/>
                <w:lang w:val="el-GR" w:eastAsia="el-GR"/>
              </w:rPr>
              <w:t>3317</w:t>
            </w:r>
          </w:p>
        </w:tc>
        <w:tc>
          <w:tcPr>
            <w:tcW w:w="1065" w:type="dxa"/>
            <w:noWrap/>
            <w:hideMark/>
          </w:tcPr>
          <w:p w:rsidR="007A5356" w:rsidRPr="0050376E" w:rsidRDefault="007A5356" w:rsidP="00A37F76">
            <w:pPr>
              <w:jc w:val="right"/>
              <w:cnfStyle w:val="000000100000"/>
              <w:rPr>
                <w:rFonts w:ascii="Calibri" w:hAnsi="Calibri" w:cs="Calibri"/>
                <w:color w:val="000000"/>
                <w:lang w:val="el-GR" w:eastAsia="el-GR"/>
              </w:rPr>
            </w:pPr>
            <w:r w:rsidRPr="0050376E">
              <w:rPr>
                <w:rFonts w:ascii="Calibri" w:hAnsi="Calibri" w:cs="Calibri"/>
                <w:color w:val="000000"/>
                <w:lang w:val="el-GR" w:eastAsia="el-GR"/>
              </w:rPr>
              <w:t>4834</w:t>
            </w:r>
          </w:p>
        </w:tc>
        <w:tc>
          <w:tcPr>
            <w:tcW w:w="960" w:type="dxa"/>
            <w:noWrap/>
            <w:hideMark/>
          </w:tcPr>
          <w:p w:rsidR="007A5356" w:rsidRPr="0050376E" w:rsidRDefault="007A5356" w:rsidP="00A37F76">
            <w:pPr>
              <w:jc w:val="right"/>
              <w:cnfStyle w:val="000000100000"/>
              <w:rPr>
                <w:rFonts w:ascii="Calibri" w:hAnsi="Calibri" w:cs="Calibri"/>
                <w:color w:val="000000"/>
                <w:lang w:val="el-GR" w:eastAsia="el-GR"/>
              </w:rPr>
            </w:pPr>
            <w:r w:rsidRPr="0050376E">
              <w:rPr>
                <w:rFonts w:ascii="Calibri" w:hAnsi="Calibri" w:cs="Calibri"/>
                <w:color w:val="000000"/>
                <w:lang w:val="el-GR" w:eastAsia="el-GR"/>
              </w:rPr>
              <w:t>5530</w:t>
            </w:r>
          </w:p>
        </w:tc>
        <w:tc>
          <w:tcPr>
            <w:tcW w:w="1278" w:type="dxa"/>
            <w:noWrap/>
            <w:hideMark/>
          </w:tcPr>
          <w:p w:rsidR="007A5356" w:rsidRPr="0050376E" w:rsidRDefault="007A5356" w:rsidP="00A37F76">
            <w:pPr>
              <w:jc w:val="right"/>
              <w:cnfStyle w:val="000000100000"/>
              <w:rPr>
                <w:rFonts w:ascii="Calibri" w:hAnsi="Calibri" w:cs="Calibri"/>
                <w:color w:val="000000"/>
                <w:lang w:val="el-GR" w:eastAsia="el-GR"/>
              </w:rPr>
            </w:pPr>
            <w:r w:rsidRPr="0050376E">
              <w:rPr>
                <w:rFonts w:ascii="Calibri" w:hAnsi="Calibri" w:cs="Calibri"/>
                <w:color w:val="000000"/>
                <w:lang w:val="el-GR" w:eastAsia="el-GR"/>
              </w:rPr>
              <w:t>16205</w:t>
            </w:r>
          </w:p>
        </w:tc>
      </w:tr>
      <w:tr w:rsidR="007A5356" w:rsidRPr="0050376E" w:rsidTr="007A5356">
        <w:trPr>
          <w:trHeight w:val="300"/>
        </w:trPr>
        <w:tc>
          <w:tcPr>
            <w:cnfStyle w:val="001000000000"/>
            <w:tcW w:w="2560" w:type="dxa"/>
            <w:noWrap/>
            <w:hideMark/>
          </w:tcPr>
          <w:p w:rsidR="007A5356" w:rsidRPr="0050376E" w:rsidRDefault="007A5356" w:rsidP="007A5356">
            <w:pPr>
              <w:rPr>
                <w:rFonts w:ascii="Calibri" w:hAnsi="Calibri" w:cs="Calibri"/>
                <w:color w:val="000000"/>
                <w:lang w:val="el-GR" w:eastAsia="el-GR"/>
              </w:rPr>
            </w:pPr>
            <w:r w:rsidRPr="0050376E">
              <w:rPr>
                <w:rFonts w:ascii="Calibri" w:hAnsi="Calibri" w:cs="Calibri"/>
                <w:color w:val="000000"/>
                <w:lang w:val="el-GR" w:eastAsia="el-GR"/>
              </w:rPr>
              <w:t>Σύνολο έργου 201</w:t>
            </w:r>
            <w:r>
              <w:rPr>
                <w:rFonts w:ascii="Calibri" w:hAnsi="Calibri" w:cs="Calibri"/>
                <w:color w:val="000000"/>
                <w:lang w:val="el-GR" w:eastAsia="el-GR"/>
              </w:rPr>
              <w:t>2</w:t>
            </w:r>
          </w:p>
        </w:tc>
        <w:tc>
          <w:tcPr>
            <w:tcW w:w="1157" w:type="dxa"/>
            <w:noWrap/>
          </w:tcPr>
          <w:p w:rsidR="007A5356" w:rsidRPr="0050376E" w:rsidRDefault="007A5356" w:rsidP="00A37F76">
            <w:pPr>
              <w:jc w:val="right"/>
              <w:cnfStyle w:val="000000000000"/>
              <w:rPr>
                <w:rFonts w:ascii="Calibri" w:hAnsi="Calibri" w:cs="Calibri"/>
                <w:color w:val="000000"/>
                <w:lang w:val="el-GR" w:eastAsia="el-GR"/>
              </w:rPr>
            </w:pPr>
            <w:r>
              <w:rPr>
                <w:rFonts w:ascii="Calibri" w:hAnsi="Calibri" w:cs="Calibri"/>
                <w:color w:val="000000"/>
                <w:lang w:val="el-GR" w:eastAsia="el-GR"/>
              </w:rPr>
              <w:t>4179</w:t>
            </w:r>
          </w:p>
        </w:tc>
        <w:tc>
          <w:tcPr>
            <w:tcW w:w="1025" w:type="dxa"/>
            <w:noWrap/>
          </w:tcPr>
          <w:p w:rsidR="007A5356" w:rsidRPr="0050376E" w:rsidRDefault="007A5356" w:rsidP="00A37F76">
            <w:pPr>
              <w:jc w:val="right"/>
              <w:cnfStyle w:val="000000000000"/>
              <w:rPr>
                <w:rFonts w:ascii="Calibri" w:hAnsi="Calibri" w:cs="Calibri"/>
                <w:color w:val="000000"/>
                <w:lang w:val="el-GR" w:eastAsia="el-GR"/>
              </w:rPr>
            </w:pPr>
            <w:r>
              <w:rPr>
                <w:rFonts w:ascii="Calibri" w:hAnsi="Calibri" w:cs="Calibri"/>
                <w:color w:val="000000"/>
                <w:lang w:val="el-GR" w:eastAsia="el-GR"/>
              </w:rPr>
              <w:t>2768</w:t>
            </w:r>
          </w:p>
        </w:tc>
        <w:tc>
          <w:tcPr>
            <w:tcW w:w="1065" w:type="dxa"/>
            <w:noWrap/>
          </w:tcPr>
          <w:p w:rsidR="007A5356" w:rsidRPr="0050376E" w:rsidRDefault="007A5356" w:rsidP="00A37F76">
            <w:pPr>
              <w:jc w:val="right"/>
              <w:cnfStyle w:val="000000000000"/>
              <w:rPr>
                <w:rFonts w:ascii="Calibri" w:hAnsi="Calibri" w:cs="Calibri"/>
                <w:color w:val="000000"/>
                <w:lang w:val="el-GR" w:eastAsia="el-GR"/>
              </w:rPr>
            </w:pPr>
            <w:r>
              <w:rPr>
                <w:rFonts w:ascii="Calibri" w:hAnsi="Calibri" w:cs="Calibri"/>
                <w:color w:val="000000"/>
                <w:lang w:val="el-GR" w:eastAsia="el-GR"/>
              </w:rPr>
              <w:t>7659</w:t>
            </w:r>
          </w:p>
        </w:tc>
        <w:tc>
          <w:tcPr>
            <w:tcW w:w="960" w:type="dxa"/>
            <w:noWrap/>
          </w:tcPr>
          <w:p w:rsidR="007A5356" w:rsidRPr="0050376E" w:rsidRDefault="007A5356" w:rsidP="00A37F76">
            <w:pPr>
              <w:jc w:val="right"/>
              <w:cnfStyle w:val="000000000000"/>
              <w:rPr>
                <w:rFonts w:ascii="Calibri" w:hAnsi="Calibri" w:cs="Calibri"/>
                <w:color w:val="000000"/>
                <w:lang w:val="el-GR" w:eastAsia="el-GR"/>
              </w:rPr>
            </w:pPr>
            <w:r>
              <w:rPr>
                <w:rFonts w:ascii="Calibri" w:hAnsi="Calibri" w:cs="Calibri"/>
                <w:color w:val="000000"/>
                <w:lang w:val="el-GR" w:eastAsia="el-GR"/>
              </w:rPr>
              <w:t>2564</w:t>
            </w:r>
          </w:p>
        </w:tc>
        <w:tc>
          <w:tcPr>
            <w:tcW w:w="1278" w:type="dxa"/>
            <w:noWrap/>
          </w:tcPr>
          <w:p w:rsidR="007A5356" w:rsidRPr="0050376E" w:rsidRDefault="007A5356" w:rsidP="00A37F76">
            <w:pPr>
              <w:jc w:val="right"/>
              <w:cnfStyle w:val="000000000000"/>
              <w:rPr>
                <w:rFonts w:ascii="Calibri" w:hAnsi="Calibri" w:cs="Calibri"/>
                <w:color w:val="000000"/>
                <w:lang w:val="el-GR" w:eastAsia="el-GR"/>
              </w:rPr>
            </w:pPr>
            <w:r>
              <w:rPr>
                <w:rFonts w:ascii="Calibri" w:hAnsi="Calibri" w:cs="Calibri"/>
                <w:color w:val="000000"/>
                <w:lang w:val="el-GR" w:eastAsia="el-GR"/>
              </w:rPr>
              <w:t>17170</w:t>
            </w:r>
          </w:p>
        </w:tc>
      </w:tr>
      <w:tr w:rsidR="00E927B8" w:rsidRPr="0050376E" w:rsidTr="007A5356">
        <w:trPr>
          <w:cnfStyle w:val="000000100000"/>
          <w:trHeight w:val="300"/>
        </w:trPr>
        <w:tc>
          <w:tcPr>
            <w:cnfStyle w:val="001000000000"/>
            <w:tcW w:w="2560" w:type="dxa"/>
            <w:noWrap/>
            <w:hideMark/>
          </w:tcPr>
          <w:p w:rsidR="00E927B8" w:rsidRPr="0050376E" w:rsidRDefault="00E927B8" w:rsidP="007A5356">
            <w:pPr>
              <w:rPr>
                <w:rFonts w:ascii="Calibri" w:hAnsi="Calibri" w:cs="Calibri"/>
                <w:color w:val="000000"/>
                <w:lang w:val="el-GR" w:eastAsia="el-GR"/>
              </w:rPr>
            </w:pPr>
            <w:r w:rsidRPr="0050376E">
              <w:rPr>
                <w:rFonts w:ascii="Calibri" w:hAnsi="Calibri" w:cs="Calibri"/>
                <w:color w:val="000000"/>
                <w:lang w:val="el-GR" w:eastAsia="el-GR"/>
              </w:rPr>
              <w:t>Σύνολο έργου 201</w:t>
            </w:r>
            <w:r w:rsidR="007A5356">
              <w:rPr>
                <w:rFonts w:ascii="Calibri" w:hAnsi="Calibri" w:cs="Calibri"/>
                <w:color w:val="000000"/>
                <w:lang w:val="el-GR" w:eastAsia="el-GR"/>
              </w:rPr>
              <w:t>3</w:t>
            </w:r>
          </w:p>
        </w:tc>
        <w:tc>
          <w:tcPr>
            <w:tcW w:w="1157" w:type="dxa"/>
            <w:noWrap/>
          </w:tcPr>
          <w:p w:rsidR="00E927B8" w:rsidRPr="009A089C" w:rsidRDefault="009A089C" w:rsidP="00E927B8">
            <w:pPr>
              <w:jc w:val="right"/>
              <w:cnfStyle w:val="000000100000"/>
              <w:rPr>
                <w:rFonts w:ascii="Calibri" w:hAnsi="Calibri" w:cs="Calibri"/>
                <w:color w:val="000000"/>
                <w:lang w:val="en-US" w:eastAsia="el-GR"/>
              </w:rPr>
            </w:pPr>
            <w:r>
              <w:rPr>
                <w:rFonts w:ascii="Calibri" w:hAnsi="Calibri" w:cs="Calibri"/>
                <w:color w:val="000000"/>
                <w:lang w:val="en-US" w:eastAsia="el-GR"/>
              </w:rPr>
              <w:t>6222</w:t>
            </w:r>
          </w:p>
        </w:tc>
        <w:tc>
          <w:tcPr>
            <w:tcW w:w="1025" w:type="dxa"/>
            <w:noWrap/>
          </w:tcPr>
          <w:p w:rsidR="00E927B8" w:rsidRPr="0050376E" w:rsidRDefault="0090572D" w:rsidP="00E927B8">
            <w:pPr>
              <w:jc w:val="right"/>
              <w:cnfStyle w:val="000000100000"/>
              <w:rPr>
                <w:rFonts w:ascii="Calibri" w:hAnsi="Calibri" w:cs="Calibri"/>
                <w:color w:val="000000"/>
                <w:lang w:val="el-GR" w:eastAsia="el-GR"/>
              </w:rPr>
            </w:pPr>
            <w:r>
              <w:rPr>
                <w:rFonts w:ascii="Calibri" w:hAnsi="Calibri" w:cs="Calibri"/>
                <w:color w:val="000000"/>
                <w:lang w:val="el-GR" w:eastAsia="el-GR"/>
              </w:rPr>
              <w:t>4291</w:t>
            </w:r>
          </w:p>
        </w:tc>
        <w:tc>
          <w:tcPr>
            <w:tcW w:w="1065" w:type="dxa"/>
            <w:noWrap/>
          </w:tcPr>
          <w:p w:rsidR="00E927B8" w:rsidRPr="0050376E" w:rsidRDefault="0090572D" w:rsidP="00E927B8">
            <w:pPr>
              <w:jc w:val="right"/>
              <w:cnfStyle w:val="000000100000"/>
              <w:rPr>
                <w:rFonts w:ascii="Calibri" w:hAnsi="Calibri" w:cs="Calibri"/>
                <w:color w:val="000000"/>
                <w:lang w:val="el-GR" w:eastAsia="el-GR"/>
              </w:rPr>
            </w:pPr>
            <w:r>
              <w:rPr>
                <w:rFonts w:ascii="Calibri" w:hAnsi="Calibri" w:cs="Calibri"/>
                <w:color w:val="000000"/>
                <w:lang w:val="el-GR" w:eastAsia="el-GR"/>
              </w:rPr>
              <w:t>8150</w:t>
            </w:r>
          </w:p>
        </w:tc>
        <w:tc>
          <w:tcPr>
            <w:tcW w:w="960" w:type="dxa"/>
            <w:noWrap/>
          </w:tcPr>
          <w:p w:rsidR="00E927B8" w:rsidRPr="0050376E" w:rsidRDefault="0090572D" w:rsidP="00E927B8">
            <w:pPr>
              <w:jc w:val="right"/>
              <w:cnfStyle w:val="000000100000"/>
              <w:rPr>
                <w:rFonts w:ascii="Calibri" w:hAnsi="Calibri" w:cs="Calibri"/>
                <w:color w:val="000000"/>
                <w:lang w:val="el-GR" w:eastAsia="el-GR"/>
              </w:rPr>
            </w:pPr>
            <w:r>
              <w:rPr>
                <w:rFonts w:ascii="Calibri" w:hAnsi="Calibri" w:cs="Calibri"/>
                <w:color w:val="000000"/>
                <w:lang w:val="el-GR" w:eastAsia="el-GR"/>
              </w:rPr>
              <w:t>3936</w:t>
            </w:r>
          </w:p>
        </w:tc>
        <w:tc>
          <w:tcPr>
            <w:tcW w:w="1278" w:type="dxa"/>
            <w:noWrap/>
          </w:tcPr>
          <w:p w:rsidR="00E927B8" w:rsidRPr="0050376E" w:rsidRDefault="0090572D" w:rsidP="00E927B8">
            <w:pPr>
              <w:jc w:val="right"/>
              <w:cnfStyle w:val="000000100000"/>
              <w:rPr>
                <w:rFonts w:ascii="Calibri" w:hAnsi="Calibri" w:cs="Calibri"/>
                <w:color w:val="000000"/>
                <w:lang w:val="el-GR" w:eastAsia="el-GR"/>
              </w:rPr>
            </w:pPr>
            <w:r>
              <w:rPr>
                <w:rFonts w:ascii="Calibri" w:hAnsi="Calibri" w:cs="Calibri"/>
                <w:color w:val="000000"/>
                <w:lang w:val="el-GR" w:eastAsia="el-GR"/>
              </w:rPr>
              <w:t>22599</w:t>
            </w:r>
          </w:p>
        </w:tc>
      </w:tr>
    </w:tbl>
    <w:p w:rsidR="00E927B8" w:rsidRPr="008A010C" w:rsidRDefault="00E927B8" w:rsidP="00E927B8">
      <w:pPr>
        <w:jc w:val="both"/>
        <w:rPr>
          <w:rFonts w:ascii="Arial" w:hAnsi="Arial" w:cs="Arial"/>
          <w:bCs/>
          <w:lang w:val="el-GR"/>
        </w:rPr>
      </w:pPr>
      <w:r w:rsidRPr="004658F1">
        <w:rPr>
          <w:rFonts w:ascii="Arial" w:hAnsi="Arial" w:cs="Arial"/>
          <w:bCs/>
          <w:i/>
          <w:lang w:val="el-GR"/>
        </w:rPr>
        <w:t>Σημειώσεις</w:t>
      </w:r>
      <w:r w:rsidRPr="008A010C">
        <w:rPr>
          <w:rFonts w:ascii="Arial" w:hAnsi="Arial" w:cs="Arial"/>
          <w:bCs/>
          <w:lang w:val="el-GR"/>
        </w:rPr>
        <w:t>:</w:t>
      </w:r>
    </w:p>
    <w:p w:rsidR="00E927B8" w:rsidRPr="001C1EE6" w:rsidRDefault="00E927B8" w:rsidP="00E927B8">
      <w:pPr>
        <w:jc w:val="both"/>
        <w:rPr>
          <w:rFonts w:ascii="Arial" w:hAnsi="Arial" w:cs="Arial"/>
          <w:bCs/>
          <w:i/>
          <w:lang w:val="el-GR"/>
        </w:rPr>
      </w:pPr>
      <w:r w:rsidRPr="008A010C">
        <w:rPr>
          <w:rFonts w:ascii="Arial" w:hAnsi="Arial" w:cs="Arial"/>
          <w:bCs/>
          <w:lang w:val="el-GR"/>
        </w:rPr>
        <w:t>(*1</w:t>
      </w:r>
      <w:r w:rsidRPr="001C1EE6">
        <w:rPr>
          <w:rFonts w:ascii="Arial" w:hAnsi="Arial" w:cs="Arial"/>
          <w:bCs/>
          <w:i/>
          <w:lang w:val="el-GR"/>
        </w:rPr>
        <w:t xml:space="preserve">) Η πρόληψη συνίσταται σε εξέταση, τοπικές εφαρμογές φθορίου, προληπτικές εμφράξεις </w:t>
      </w:r>
    </w:p>
    <w:p w:rsidR="00E927B8" w:rsidRPr="001C1EE6" w:rsidRDefault="00E927B8" w:rsidP="00E927B8">
      <w:pPr>
        <w:jc w:val="both"/>
        <w:rPr>
          <w:rFonts w:ascii="Arial" w:hAnsi="Arial" w:cs="Arial"/>
          <w:bCs/>
          <w:i/>
          <w:lang w:val="el-GR"/>
        </w:rPr>
      </w:pPr>
      <w:r w:rsidRPr="001C1EE6">
        <w:rPr>
          <w:rFonts w:ascii="Arial" w:hAnsi="Arial" w:cs="Arial"/>
          <w:bCs/>
          <w:i/>
          <w:lang w:val="el-GR"/>
        </w:rPr>
        <w:t>(*2) Η θεραπεία συνίσταται σε εμφράξεις, εξαγωγές και καθαρισμούς</w:t>
      </w:r>
    </w:p>
    <w:p w:rsidR="00E927B8" w:rsidRPr="001C1EE6" w:rsidRDefault="00E927B8" w:rsidP="00E927B8">
      <w:pPr>
        <w:jc w:val="both"/>
        <w:rPr>
          <w:rFonts w:ascii="Arial" w:hAnsi="Arial" w:cs="Arial"/>
          <w:bCs/>
          <w:i/>
          <w:lang w:val="el-GR"/>
        </w:rPr>
      </w:pPr>
      <w:r w:rsidRPr="001C1EE6">
        <w:rPr>
          <w:rFonts w:ascii="Arial" w:hAnsi="Arial" w:cs="Arial"/>
          <w:bCs/>
          <w:i/>
          <w:lang w:val="el-GR"/>
        </w:rPr>
        <w:t>(*3) Το σύνολο του έργου αναφέρεται στο άθροισμα του προληπτικού και θεραπευτικού έργου</w:t>
      </w:r>
    </w:p>
    <w:p w:rsidR="00E927B8" w:rsidRDefault="00E927B8" w:rsidP="00E927B8">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r w:rsidRPr="008255EA">
        <w:rPr>
          <w:rFonts w:ascii="Arial" w:hAnsi="Arial" w:cs="Arial"/>
          <w:lang w:val="el-GR"/>
        </w:rPr>
        <w:t xml:space="preserve">Αναλύοντας τα αποτελέσματα </w:t>
      </w:r>
      <w:r>
        <w:rPr>
          <w:rFonts w:ascii="Arial" w:hAnsi="Arial" w:cs="Arial"/>
          <w:lang w:val="el-GR"/>
        </w:rPr>
        <w:t xml:space="preserve">παρατηρούμε αύξηση στην προσφερόμενη εργασία παγκύπρια τόσο στον προληπτικό όσο και στο θεραπευτικό τομέα γεγονός αναμενόμενο αφού αυξήθηκε και ο αριθμός των σχολείων που συμπεριλήφθηκαν στο εν λόγω πρόγραμμα. </w:t>
      </w:r>
    </w:p>
    <w:p w:rsidR="007A5356" w:rsidRDefault="007A5356" w:rsidP="00E927B8">
      <w:pPr>
        <w:spacing w:line="360" w:lineRule="auto"/>
        <w:jc w:val="both"/>
        <w:rPr>
          <w:rFonts w:ascii="Arial" w:hAnsi="Arial" w:cs="Arial"/>
          <w:lang w:val="el-GR"/>
        </w:rPr>
      </w:pPr>
    </w:p>
    <w:p w:rsidR="00E927B8" w:rsidRDefault="00E927B8" w:rsidP="00E927B8">
      <w:pPr>
        <w:spacing w:line="360" w:lineRule="auto"/>
        <w:ind w:left="357"/>
        <w:jc w:val="both"/>
        <w:rPr>
          <w:rFonts w:ascii="Arial" w:hAnsi="Arial" w:cs="Arial"/>
          <w:lang w:val="el-GR"/>
        </w:rPr>
      </w:pPr>
    </w:p>
    <w:p w:rsidR="00E927B8" w:rsidRDefault="00E927B8" w:rsidP="00E927B8">
      <w:pPr>
        <w:spacing w:line="360" w:lineRule="auto"/>
        <w:jc w:val="both"/>
        <w:rPr>
          <w:rFonts w:ascii="Arial" w:hAnsi="Arial" w:cs="Arial"/>
          <w:bCs/>
          <w:lang w:val="el-GR"/>
        </w:rPr>
      </w:pPr>
      <w:r>
        <w:rPr>
          <w:rFonts w:ascii="Arial" w:hAnsi="Arial"/>
          <w:lang w:val="el-GR"/>
        </w:rPr>
        <w:t xml:space="preserve">δ) </w:t>
      </w:r>
      <w:r w:rsidRPr="000D7F46">
        <w:rPr>
          <w:rFonts w:ascii="Arial" w:hAnsi="Arial" w:cs="Arial"/>
          <w:b/>
          <w:bCs/>
          <w:u w:val="single"/>
          <w:lang w:val="el-GR"/>
        </w:rPr>
        <w:t>Πρόγραμμα συνεργασίας μεταξύ Οδοντιατρικών Υπηρεσιών και Παγκύπριου Οδοντιατρικού Συλλόγου</w:t>
      </w:r>
      <w:r w:rsidRPr="00F56E1A">
        <w:rPr>
          <w:rFonts w:ascii="Arial" w:hAnsi="Arial" w:cs="Arial"/>
          <w:bCs/>
          <w:lang w:val="el-GR"/>
        </w:rPr>
        <w:t xml:space="preserve"> για τη δευτεροβάθμια οδοντιατρική φροντίδα των </w:t>
      </w:r>
      <w:r>
        <w:rPr>
          <w:rFonts w:ascii="Arial" w:hAnsi="Arial" w:cs="Arial"/>
          <w:bCs/>
          <w:lang w:val="el-GR"/>
        </w:rPr>
        <w:t xml:space="preserve">11 χρονων παιδιών των </w:t>
      </w:r>
      <w:r w:rsidRPr="00F56E1A">
        <w:rPr>
          <w:rFonts w:ascii="Arial" w:hAnsi="Arial" w:cs="Arial"/>
          <w:bCs/>
          <w:lang w:val="el-GR"/>
        </w:rPr>
        <w:t>δημοτικών σχολείων</w:t>
      </w:r>
      <w:r>
        <w:rPr>
          <w:rFonts w:ascii="Arial" w:hAnsi="Arial" w:cs="Arial"/>
          <w:bCs/>
          <w:lang w:val="el-GR"/>
        </w:rPr>
        <w:t>.</w:t>
      </w:r>
    </w:p>
    <w:p w:rsidR="00E927B8" w:rsidRDefault="00E927B8" w:rsidP="00E927B8">
      <w:pPr>
        <w:spacing w:line="360" w:lineRule="auto"/>
        <w:jc w:val="both"/>
        <w:rPr>
          <w:rFonts w:ascii="Arial" w:hAnsi="Arial" w:cs="Arial"/>
          <w:lang w:val="el-GR"/>
        </w:rPr>
      </w:pPr>
    </w:p>
    <w:p w:rsidR="00E927B8" w:rsidRDefault="00E927B8" w:rsidP="003238EC">
      <w:pPr>
        <w:spacing w:line="360" w:lineRule="auto"/>
        <w:jc w:val="both"/>
        <w:rPr>
          <w:rFonts w:ascii="Arial" w:hAnsi="Arial" w:cs="Arial"/>
          <w:lang w:val="el-GR"/>
        </w:rPr>
      </w:pPr>
      <w:r w:rsidRPr="00F56E1A">
        <w:rPr>
          <w:rFonts w:ascii="Arial" w:hAnsi="Arial" w:cs="Arial"/>
          <w:lang w:val="el-GR"/>
        </w:rPr>
        <w:t xml:space="preserve">Συνεχίστηκε και φέτος το πρόγραμμα αυτό </w:t>
      </w:r>
      <w:r>
        <w:rPr>
          <w:rFonts w:ascii="Arial" w:hAnsi="Arial" w:cs="Arial"/>
          <w:lang w:val="el-GR"/>
        </w:rPr>
        <w:t xml:space="preserve">το οποίο και περιλαμβάνει εξέταση και παραπομπή για δωρεάν θεραπευτική αγωγή σε ιδιώτη οδοντίατρο της δικής τους επιλογής </w:t>
      </w:r>
      <w:r w:rsidR="003238EC">
        <w:rPr>
          <w:rFonts w:ascii="Arial" w:hAnsi="Arial" w:cs="Arial"/>
          <w:lang w:val="el-GR"/>
        </w:rPr>
        <w:t>μερίδας</w:t>
      </w:r>
      <w:r>
        <w:rPr>
          <w:rFonts w:ascii="Arial" w:hAnsi="Arial" w:cs="Arial"/>
          <w:lang w:val="el-GR"/>
        </w:rPr>
        <w:t xml:space="preserve"> μαθητών τη</w:t>
      </w:r>
      <w:r w:rsidR="003238EC">
        <w:rPr>
          <w:rFonts w:ascii="Arial" w:hAnsi="Arial" w:cs="Arial"/>
          <w:lang w:val="el-GR"/>
        </w:rPr>
        <w:t xml:space="preserve">ς Εης τάξης </w:t>
      </w:r>
    </w:p>
    <w:p w:rsidR="003238EC" w:rsidRDefault="003238EC" w:rsidP="003238EC">
      <w:pPr>
        <w:spacing w:line="360" w:lineRule="auto"/>
        <w:jc w:val="both"/>
        <w:rPr>
          <w:rFonts w:ascii="Arial" w:hAnsi="Arial" w:cs="Arial"/>
          <w:lang w:val="el-GR"/>
        </w:rPr>
      </w:pPr>
    </w:p>
    <w:p w:rsidR="00BE5017" w:rsidRPr="00BE5017" w:rsidRDefault="00BE5017" w:rsidP="00BE5017">
      <w:pPr>
        <w:spacing w:line="360" w:lineRule="auto"/>
        <w:jc w:val="both"/>
        <w:rPr>
          <w:rFonts w:ascii="Arial" w:hAnsi="Arial" w:cs="Arial"/>
          <w:bCs/>
          <w:lang w:val="el-GR"/>
        </w:rPr>
      </w:pPr>
      <w:r w:rsidRPr="00BE5017">
        <w:rPr>
          <w:rFonts w:ascii="Arial" w:hAnsi="Arial" w:cs="Arial"/>
          <w:bCs/>
          <w:lang w:val="el-GR"/>
        </w:rPr>
        <w:t xml:space="preserve">Λόγω της μείωσης του κονδυλίου το πρόγραμμα περιορίστηκε κατά το 2013 μόνο στην Εη τάξη και δε συμπεριλήφθηκε μερίδα μαθητών της Δ τάξης όπως γινόταν τα προηγούμενα έτη. Περαιτέρω στα ίδια πλαίσια, σχολεία τα οποία </w:t>
      </w:r>
      <w:r w:rsidRPr="00BE5017">
        <w:rPr>
          <w:rFonts w:ascii="Arial" w:hAnsi="Arial" w:cs="Arial"/>
          <w:bCs/>
          <w:lang w:val="el-GR"/>
        </w:rPr>
        <w:lastRenderedPageBreak/>
        <w:t xml:space="preserve">επισκέφθηκε η κινητή οδοντιατρική μονάδα κατά το 2013 και προσφέρθηκε δωρεάν προληπτική και θεραπευτική αγωγή εξαιρέθηκαν από το πρόγραμμα της συνεργασίας με τους ιδιώτες οδοντιάτρους. Με την ενέργεια αυτή από τα 8045 παιδιά που φοιτούν στην Εη τάξη συμπεριλήφθηκαν μόνο τα 6570 </w:t>
      </w:r>
    </w:p>
    <w:p w:rsidR="00BE5017" w:rsidRPr="00BE5017" w:rsidRDefault="00BE5017" w:rsidP="00BE5017">
      <w:pPr>
        <w:spacing w:line="360" w:lineRule="auto"/>
        <w:jc w:val="both"/>
        <w:rPr>
          <w:rFonts w:ascii="Arial" w:hAnsi="Arial" w:cs="Arial"/>
          <w:lang w:val="el-GR"/>
        </w:rPr>
      </w:pPr>
    </w:p>
    <w:p w:rsidR="00BE5017" w:rsidRPr="00BE5017" w:rsidRDefault="00BE5017" w:rsidP="00BE5017">
      <w:pPr>
        <w:spacing w:line="360" w:lineRule="auto"/>
        <w:jc w:val="both"/>
        <w:rPr>
          <w:rFonts w:ascii="Arial" w:hAnsi="Arial" w:cs="Arial"/>
          <w:lang w:val="el-GR"/>
        </w:rPr>
      </w:pPr>
      <w:r w:rsidRPr="00BE5017">
        <w:rPr>
          <w:rFonts w:ascii="Arial" w:hAnsi="Arial" w:cs="Arial"/>
          <w:lang w:val="el-GR"/>
        </w:rPr>
        <w:t xml:space="preserve">Αναλυτικά  τα αποτελέσματα της εξέτασης και παραπομπής ανά επαρχία και παγκύπρια καταγράφονται στον πίνακα </w:t>
      </w:r>
      <w:r w:rsidR="00BA55F0" w:rsidRPr="00BA55F0">
        <w:rPr>
          <w:rFonts w:ascii="Arial" w:hAnsi="Arial" w:cs="Arial"/>
          <w:lang w:val="el-GR"/>
        </w:rPr>
        <w:t>3.2.3</w:t>
      </w:r>
      <w:r w:rsidRPr="00BE5017">
        <w:rPr>
          <w:rFonts w:ascii="Arial" w:hAnsi="Arial" w:cs="Arial"/>
          <w:lang w:val="el-GR"/>
        </w:rPr>
        <w:t xml:space="preserve"> ενώ στον πίνακα </w:t>
      </w:r>
      <w:r w:rsidR="00BA55F0" w:rsidRPr="00BA55F0">
        <w:rPr>
          <w:rFonts w:ascii="Arial" w:hAnsi="Arial" w:cs="Arial"/>
          <w:lang w:val="el-GR"/>
        </w:rPr>
        <w:t>3.2.4</w:t>
      </w:r>
      <w:r w:rsidRPr="00BE5017">
        <w:rPr>
          <w:rFonts w:ascii="Arial" w:hAnsi="Arial" w:cs="Arial"/>
          <w:lang w:val="el-GR"/>
        </w:rPr>
        <w:t xml:space="preserve"> γίνεται η σύγκριση με τα αποτελέσματα της προηγούμενης σχολικής χρονιάς αναφορικά με την εξέταση και την παραπομπή</w:t>
      </w:r>
    </w:p>
    <w:p w:rsidR="00BE5017" w:rsidRPr="00BE5017" w:rsidRDefault="00BE5017" w:rsidP="00BE5017">
      <w:pPr>
        <w:spacing w:line="360" w:lineRule="auto"/>
        <w:jc w:val="both"/>
        <w:rPr>
          <w:rFonts w:ascii="Arial" w:hAnsi="Arial" w:cs="Arial"/>
          <w:lang w:val="el-GR"/>
        </w:rPr>
      </w:pPr>
    </w:p>
    <w:p w:rsidR="00BE5017" w:rsidRPr="00BE5017" w:rsidRDefault="00BE5017" w:rsidP="00BE5017">
      <w:pPr>
        <w:spacing w:line="360" w:lineRule="auto"/>
        <w:jc w:val="both"/>
        <w:rPr>
          <w:rFonts w:ascii="Arial" w:hAnsi="Arial" w:cs="Arial"/>
          <w:lang w:val="el-GR"/>
        </w:rPr>
      </w:pPr>
      <w:r w:rsidRPr="00BE5017">
        <w:rPr>
          <w:rFonts w:ascii="Arial" w:hAnsi="Arial" w:cs="Arial"/>
          <w:lang w:val="el-GR"/>
        </w:rPr>
        <w:t>Πιν.</w:t>
      </w:r>
      <w:r>
        <w:rPr>
          <w:rFonts w:ascii="Arial" w:hAnsi="Arial" w:cs="Arial"/>
          <w:lang w:val="el-GR"/>
        </w:rPr>
        <w:t>3.2.</w:t>
      </w:r>
      <w:r w:rsidR="00D16C6D" w:rsidRPr="00D16C6D">
        <w:rPr>
          <w:rFonts w:ascii="Arial" w:hAnsi="Arial" w:cs="Arial"/>
          <w:lang w:val="el-GR"/>
        </w:rPr>
        <w:t>3</w:t>
      </w:r>
      <w:r w:rsidRPr="00BE5017">
        <w:rPr>
          <w:rFonts w:ascii="Arial" w:hAnsi="Arial" w:cs="Arial"/>
          <w:lang w:val="el-GR"/>
        </w:rPr>
        <w:t>: Αποτελέσματα προγράμματος συνεργασίας για το 2013</w:t>
      </w:r>
    </w:p>
    <w:p w:rsidR="00BE5017" w:rsidRPr="00BE5017" w:rsidRDefault="00BE5017" w:rsidP="00BE5017">
      <w:pPr>
        <w:spacing w:line="360" w:lineRule="auto"/>
        <w:jc w:val="both"/>
        <w:rPr>
          <w:rFonts w:ascii="Arial" w:hAnsi="Arial" w:cs="Arial"/>
          <w:lang w:val="el-GR"/>
        </w:rPr>
      </w:pPr>
    </w:p>
    <w:tbl>
      <w:tblPr>
        <w:tblStyle w:val="MediumShading2-Accent12"/>
        <w:tblW w:w="8305" w:type="dxa"/>
        <w:tblLook w:val="04A0"/>
      </w:tblPr>
      <w:tblGrid>
        <w:gridCol w:w="1560"/>
        <w:gridCol w:w="1422"/>
        <w:gridCol w:w="965"/>
        <w:gridCol w:w="1512"/>
        <w:gridCol w:w="1349"/>
        <w:gridCol w:w="1600"/>
      </w:tblGrid>
      <w:tr w:rsidR="00BE5017" w:rsidRPr="00D16C6D" w:rsidTr="00A37F76">
        <w:trPr>
          <w:cnfStyle w:val="100000000000"/>
          <w:trHeight w:val="566"/>
        </w:trPr>
        <w:tc>
          <w:tcPr>
            <w:cnfStyle w:val="001000000100"/>
            <w:tcW w:w="1560" w:type="dxa"/>
            <w:noWrap/>
            <w:hideMark/>
          </w:tcPr>
          <w:p w:rsidR="00BE5017" w:rsidRPr="00D16C6D" w:rsidRDefault="00BE5017" w:rsidP="00BE5017">
            <w:pPr>
              <w:spacing w:line="360" w:lineRule="auto"/>
              <w:rPr>
                <w:rFonts w:ascii="Calibri" w:hAnsi="Calibri"/>
              </w:rPr>
            </w:pPr>
            <w:proofErr w:type="spellStart"/>
            <w:r w:rsidRPr="00D16C6D">
              <w:rPr>
                <w:rFonts w:ascii="Calibri" w:hAnsi="Calibri"/>
              </w:rPr>
              <w:t>Επαρχία</w:t>
            </w:r>
            <w:proofErr w:type="spellEnd"/>
          </w:p>
        </w:tc>
        <w:tc>
          <w:tcPr>
            <w:tcW w:w="1422" w:type="dxa"/>
            <w:noWrap/>
            <w:hideMark/>
          </w:tcPr>
          <w:p w:rsidR="00BE5017" w:rsidRPr="00D16C6D" w:rsidRDefault="00BE5017" w:rsidP="00BE5017">
            <w:pPr>
              <w:spacing w:line="360" w:lineRule="auto"/>
              <w:cnfStyle w:val="100000000000"/>
              <w:rPr>
                <w:rFonts w:ascii="Calibri" w:hAnsi="Calibri"/>
              </w:rPr>
            </w:pPr>
            <w:proofErr w:type="spellStart"/>
            <w:r w:rsidRPr="00D16C6D">
              <w:rPr>
                <w:rFonts w:ascii="Calibri" w:hAnsi="Calibri"/>
              </w:rPr>
              <w:t>Αρ</w:t>
            </w:r>
            <w:proofErr w:type="spellEnd"/>
            <w:r w:rsidRPr="00D16C6D">
              <w:rPr>
                <w:rFonts w:ascii="Calibri" w:hAnsi="Calibri"/>
              </w:rPr>
              <w:t xml:space="preserve">, </w:t>
            </w:r>
            <w:proofErr w:type="spellStart"/>
            <w:r w:rsidRPr="00D16C6D">
              <w:rPr>
                <w:rFonts w:ascii="Calibri" w:hAnsi="Calibri"/>
              </w:rPr>
              <w:t>μαθητών</w:t>
            </w:r>
            <w:proofErr w:type="spellEnd"/>
          </w:p>
        </w:tc>
        <w:tc>
          <w:tcPr>
            <w:tcW w:w="898" w:type="dxa"/>
            <w:noWrap/>
            <w:hideMark/>
          </w:tcPr>
          <w:p w:rsidR="00BE5017" w:rsidRPr="00D16C6D" w:rsidRDefault="00BE5017" w:rsidP="00BE5017">
            <w:pPr>
              <w:spacing w:line="360" w:lineRule="auto"/>
              <w:cnfStyle w:val="100000000000"/>
              <w:rPr>
                <w:rFonts w:ascii="Calibri" w:hAnsi="Calibri"/>
              </w:rPr>
            </w:pPr>
            <w:proofErr w:type="spellStart"/>
            <w:r w:rsidRPr="00D16C6D">
              <w:rPr>
                <w:rFonts w:ascii="Calibri" w:hAnsi="Calibri"/>
              </w:rPr>
              <w:t>Εξέταση</w:t>
            </w:r>
            <w:proofErr w:type="spellEnd"/>
          </w:p>
        </w:tc>
        <w:tc>
          <w:tcPr>
            <w:tcW w:w="1512" w:type="dxa"/>
            <w:noWrap/>
            <w:hideMark/>
          </w:tcPr>
          <w:p w:rsidR="00BE5017" w:rsidRPr="00D16C6D" w:rsidRDefault="00BE5017" w:rsidP="00BE5017">
            <w:pPr>
              <w:spacing w:line="360" w:lineRule="auto"/>
              <w:cnfStyle w:val="100000000000"/>
              <w:rPr>
                <w:rFonts w:ascii="Calibri" w:hAnsi="Calibri"/>
              </w:rPr>
            </w:pPr>
            <w:r w:rsidRPr="00D16C6D">
              <w:rPr>
                <w:rFonts w:ascii="Calibri" w:hAnsi="Calibri"/>
              </w:rPr>
              <w:t xml:space="preserve">% </w:t>
            </w:r>
            <w:proofErr w:type="spellStart"/>
            <w:r w:rsidRPr="00D16C6D">
              <w:rPr>
                <w:rFonts w:ascii="Calibri" w:hAnsi="Calibri"/>
              </w:rPr>
              <w:t>υπογραφή</w:t>
            </w:r>
            <w:proofErr w:type="spellEnd"/>
          </w:p>
        </w:tc>
        <w:tc>
          <w:tcPr>
            <w:tcW w:w="1313" w:type="dxa"/>
            <w:noWrap/>
            <w:hideMark/>
          </w:tcPr>
          <w:p w:rsidR="00BE5017" w:rsidRPr="00D16C6D" w:rsidRDefault="00BE5017" w:rsidP="00BE5017">
            <w:pPr>
              <w:spacing w:line="360" w:lineRule="auto"/>
              <w:cnfStyle w:val="100000000000"/>
              <w:rPr>
                <w:rFonts w:ascii="Calibri" w:hAnsi="Calibri"/>
              </w:rPr>
            </w:pPr>
            <w:proofErr w:type="spellStart"/>
            <w:r w:rsidRPr="00D16C6D">
              <w:rPr>
                <w:rFonts w:ascii="Calibri" w:hAnsi="Calibri"/>
              </w:rPr>
              <w:t>Παραπομπή</w:t>
            </w:r>
            <w:proofErr w:type="spellEnd"/>
          </w:p>
        </w:tc>
        <w:tc>
          <w:tcPr>
            <w:tcW w:w="1600" w:type="dxa"/>
            <w:noWrap/>
            <w:hideMark/>
          </w:tcPr>
          <w:p w:rsidR="00BE5017" w:rsidRPr="00D16C6D" w:rsidRDefault="00BE5017" w:rsidP="00BE5017">
            <w:pPr>
              <w:spacing w:line="360" w:lineRule="auto"/>
              <w:cnfStyle w:val="100000000000"/>
              <w:rPr>
                <w:rFonts w:ascii="Calibri" w:hAnsi="Calibri"/>
              </w:rPr>
            </w:pPr>
            <w:r w:rsidRPr="00D16C6D">
              <w:rPr>
                <w:rFonts w:ascii="Calibri" w:hAnsi="Calibri"/>
              </w:rPr>
              <w:t xml:space="preserve">% </w:t>
            </w:r>
            <w:proofErr w:type="spellStart"/>
            <w:r w:rsidRPr="00D16C6D">
              <w:rPr>
                <w:rFonts w:ascii="Calibri" w:hAnsi="Calibri"/>
              </w:rPr>
              <w:t>Παραπομπή</w:t>
            </w:r>
            <w:proofErr w:type="spellEnd"/>
          </w:p>
        </w:tc>
      </w:tr>
      <w:tr w:rsidR="00BE5017" w:rsidRPr="001041C6" w:rsidTr="00A37F76">
        <w:trPr>
          <w:cnfStyle w:val="000000100000"/>
          <w:trHeight w:val="300"/>
        </w:trPr>
        <w:tc>
          <w:tcPr>
            <w:cnfStyle w:val="001000000000"/>
            <w:tcW w:w="1560" w:type="dxa"/>
            <w:noWrap/>
            <w:hideMark/>
          </w:tcPr>
          <w:p w:rsidR="00BE5017" w:rsidRPr="00D16C6D" w:rsidRDefault="00BE5017" w:rsidP="00BE5017">
            <w:pPr>
              <w:spacing w:line="360" w:lineRule="auto"/>
              <w:rPr>
                <w:rFonts w:ascii="Calibri" w:hAnsi="Calibri"/>
              </w:rPr>
            </w:pPr>
            <w:proofErr w:type="spellStart"/>
            <w:r w:rsidRPr="00D16C6D">
              <w:rPr>
                <w:rFonts w:ascii="Calibri" w:hAnsi="Calibri"/>
              </w:rPr>
              <w:t>Λευκωσία</w:t>
            </w:r>
            <w:proofErr w:type="spellEnd"/>
          </w:p>
        </w:tc>
        <w:tc>
          <w:tcPr>
            <w:tcW w:w="1422"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2706</w:t>
            </w:r>
          </w:p>
        </w:tc>
        <w:tc>
          <w:tcPr>
            <w:tcW w:w="898"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1923</w:t>
            </w:r>
          </w:p>
        </w:tc>
        <w:tc>
          <w:tcPr>
            <w:tcW w:w="1512"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71,06%</w:t>
            </w:r>
          </w:p>
        </w:tc>
        <w:tc>
          <w:tcPr>
            <w:tcW w:w="1313"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853</w:t>
            </w:r>
          </w:p>
        </w:tc>
        <w:tc>
          <w:tcPr>
            <w:tcW w:w="1600"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44,36%</w:t>
            </w:r>
          </w:p>
        </w:tc>
      </w:tr>
      <w:tr w:rsidR="00BE5017" w:rsidRPr="001041C6" w:rsidTr="00A37F76">
        <w:trPr>
          <w:trHeight w:val="300"/>
        </w:trPr>
        <w:tc>
          <w:tcPr>
            <w:cnfStyle w:val="001000000000"/>
            <w:tcW w:w="1560" w:type="dxa"/>
            <w:noWrap/>
            <w:hideMark/>
          </w:tcPr>
          <w:p w:rsidR="00BE5017" w:rsidRPr="00D16C6D" w:rsidRDefault="00BE5017" w:rsidP="00BE5017">
            <w:pPr>
              <w:spacing w:line="360" w:lineRule="auto"/>
              <w:rPr>
                <w:rFonts w:ascii="Calibri" w:hAnsi="Calibri"/>
              </w:rPr>
            </w:pPr>
            <w:proofErr w:type="spellStart"/>
            <w:r w:rsidRPr="00D16C6D">
              <w:rPr>
                <w:rFonts w:ascii="Calibri" w:hAnsi="Calibri"/>
              </w:rPr>
              <w:t>Λεμεσός</w:t>
            </w:r>
            <w:proofErr w:type="spellEnd"/>
          </w:p>
        </w:tc>
        <w:tc>
          <w:tcPr>
            <w:tcW w:w="1422"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1414</w:t>
            </w:r>
          </w:p>
        </w:tc>
        <w:tc>
          <w:tcPr>
            <w:tcW w:w="898"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1005</w:t>
            </w:r>
          </w:p>
        </w:tc>
        <w:tc>
          <w:tcPr>
            <w:tcW w:w="1512"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71,07%</w:t>
            </w:r>
          </w:p>
        </w:tc>
        <w:tc>
          <w:tcPr>
            <w:tcW w:w="1313"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259</w:t>
            </w:r>
          </w:p>
        </w:tc>
        <w:tc>
          <w:tcPr>
            <w:tcW w:w="1600"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25,77%</w:t>
            </w:r>
          </w:p>
        </w:tc>
      </w:tr>
      <w:tr w:rsidR="00BE5017" w:rsidRPr="001041C6" w:rsidTr="00A37F76">
        <w:trPr>
          <w:cnfStyle w:val="000000100000"/>
          <w:trHeight w:val="300"/>
        </w:trPr>
        <w:tc>
          <w:tcPr>
            <w:cnfStyle w:val="001000000000"/>
            <w:tcW w:w="1560" w:type="dxa"/>
            <w:noWrap/>
            <w:hideMark/>
          </w:tcPr>
          <w:p w:rsidR="00BE5017" w:rsidRPr="00D16C6D" w:rsidRDefault="00BE5017" w:rsidP="00BE5017">
            <w:pPr>
              <w:spacing w:line="360" w:lineRule="auto"/>
              <w:rPr>
                <w:rFonts w:ascii="Calibri" w:hAnsi="Calibri"/>
              </w:rPr>
            </w:pPr>
            <w:proofErr w:type="spellStart"/>
            <w:r w:rsidRPr="00D16C6D">
              <w:rPr>
                <w:rFonts w:ascii="Calibri" w:hAnsi="Calibri"/>
              </w:rPr>
              <w:t>Πάφος</w:t>
            </w:r>
            <w:proofErr w:type="spellEnd"/>
          </w:p>
        </w:tc>
        <w:tc>
          <w:tcPr>
            <w:tcW w:w="1422"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638</w:t>
            </w:r>
          </w:p>
        </w:tc>
        <w:tc>
          <w:tcPr>
            <w:tcW w:w="898"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584</w:t>
            </w:r>
          </w:p>
        </w:tc>
        <w:tc>
          <w:tcPr>
            <w:tcW w:w="1512"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91,54%</w:t>
            </w:r>
          </w:p>
        </w:tc>
        <w:tc>
          <w:tcPr>
            <w:tcW w:w="1313"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227</w:t>
            </w:r>
          </w:p>
        </w:tc>
        <w:tc>
          <w:tcPr>
            <w:tcW w:w="1600"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38,87%</w:t>
            </w:r>
          </w:p>
        </w:tc>
      </w:tr>
      <w:tr w:rsidR="00BE5017" w:rsidRPr="001041C6" w:rsidTr="00A37F76">
        <w:trPr>
          <w:trHeight w:val="300"/>
        </w:trPr>
        <w:tc>
          <w:tcPr>
            <w:cnfStyle w:val="001000000000"/>
            <w:tcW w:w="1560" w:type="dxa"/>
            <w:noWrap/>
            <w:hideMark/>
          </w:tcPr>
          <w:p w:rsidR="00BE5017" w:rsidRPr="00D16C6D" w:rsidRDefault="00BE5017" w:rsidP="00BE5017">
            <w:pPr>
              <w:spacing w:line="360" w:lineRule="auto"/>
              <w:rPr>
                <w:rFonts w:ascii="Calibri" w:hAnsi="Calibri"/>
              </w:rPr>
            </w:pPr>
            <w:proofErr w:type="spellStart"/>
            <w:r w:rsidRPr="00D16C6D">
              <w:rPr>
                <w:rFonts w:ascii="Calibri" w:hAnsi="Calibri"/>
              </w:rPr>
              <w:t>Λάρνακα</w:t>
            </w:r>
            <w:proofErr w:type="spellEnd"/>
          </w:p>
        </w:tc>
        <w:tc>
          <w:tcPr>
            <w:tcW w:w="1422"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1182</w:t>
            </w:r>
          </w:p>
        </w:tc>
        <w:tc>
          <w:tcPr>
            <w:tcW w:w="898"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930</w:t>
            </w:r>
          </w:p>
        </w:tc>
        <w:tc>
          <w:tcPr>
            <w:tcW w:w="1512"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78,68%</w:t>
            </w:r>
          </w:p>
        </w:tc>
        <w:tc>
          <w:tcPr>
            <w:tcW w:w="1313"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332</w:t>
            </w:r>
          </w:p>
        </w:tc>
        <w:tc>
          <w:tcPr>
            <w:tcW w:w="1600"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35,70%</w:t>
            </w:r>
          </w:p>
        </w:tc>
      </w:tr>
      <w:tr w:rsidR="00BE5017" w:rsidRPr="001041C6" w:rsidTr="00A37F76">
        <w:trPr>
          <w:cnfStyle w:val="000000100000"/>
          <w:trHeight w:val="300"/>
        </w:trPr>
        <w:tc>
          <w:tcPr>
            <w:cnfStyle w:val="001000000000"/>
            <w:tcW w:w="1560" w:type="dxa"/>
            <w:noWrap/>
            <w:hideMark/>
          </w:tcPr>
          <w:p w:rsidR="00BE5017" w:rsidRPr="00D16C6D" w:rsidRDefault="00BE5017" w:rsidP="00BE5017">
            <w:pPr>
              <w:spacing w:line="360" w:lineRule="auto"/>
              <w:rPr>
                <w:rFonts w:ascii="Calibri" w:hAnsi="Calibri"/>
              </w:rPr>
            </w:pPr>
            <w:proofErr w:type="spellStart"/>
            <w:r w:rsidRPr="00D16C6D">
              <w:rPr>
                <w:rFonts w:ascii="Calibri" w:hAnsi="Calibri"/>
              </w:rPr>
              <w:t>Αμμόχωστος</w:t>
            </w:r>
            <w:proofErr w:type="spellEnd"/>
          </w:p>
        </w:tc>
        <w:tc>
          <w:tcPr>
            <w:tcW w:w="1422"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505</w:t>
            </w:r>
          </w:p>
        </w:tc>
        <w:tc>
          <w:tcPr>
            <w:tcW w:w="898"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422</w:t>
            </w:r>
          </w:p>
        </w:tc>
        <w:tc>
          <w:tcPr>
            <w:tcW w:w="1512"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83,56%</w:t>
            </w:r>
          </w:p>
        </w:tc>
        <w:tc>
          <w:tcPr>
            <w:tcW w:w="1313"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125</w:t>
            </w:r>
          </w:p>
        </w:tc>
        <w:tc>
          <w:tcPr>
            <w:tcW w:w="1600" w:type="dxa"/>
            <w:noWrap/>
            <w:hideMark/>
          </w:tcPr>
          <w:p w:rsidR="00BE5017" w:rsidRPr="00133D5F" w:rsidRDefault="00BE5017" w:rsidP="00BE5017">
            <w:pPr>
              <w:spacing w:line="360" w:lineRule="auto"/>
              <w:jc w:val="right"/>
              <w:cnfStyle w:val="000000100000"/>
              <w:rPr>
                <w:rFonts w:ascii="Calibri" w:hAnsi="Calibri"/>
                <w:color w:val="000000"/>
                <w:sz w:val="28"/>
                <w:szCs w:val="28"/>
              </w:rPr>
            </w:pPr>
            <w:r w:rsidRPr="00133D5F">
              <w:rPr>
                <w:rFonts w:ascii="Calibri" w:hAnsi="Calibri"/>
                <w:color w:val="000000"/>
                <w:sz w:val="28"/>
                <w:szCs w:val="28"/>
              </w:rPr>
              <w:t>29,62%</w:t>
            </w:r>
          </w:p>
        </w:tc>
      </w:tr>
      <w:tr w:rsidR="00BE5017" w:rsidRPr="001041C6" w:rsidTr="00A37F76">
        <w:trPr>
          <w:trHeight w:val="300"/>
        </w:trPr>
        <w:tc>
          <w:tcPr>
            <w:cnfStyle w:val="001000000000"/>
            <w:tcW w:w="1560" w:type="dxa"/>
            <w:noWrap/>
            <w:hideMark/>
          </w:tcPr>
          <w:p w:rsidR="00BE5017" w:rsidRPr="00D16C6D" w:rsidRDefault="00BE5017" w:rsidP="00BE5017">
            <w:pPr>
              <w:spacing w:line="360" w:lineRule="auto"/>
              <w:rPr>
                <w:rFonts w:ascii="Calibri" w:hAnsi="Calibri"/>
              </w:rPr>
            </w:pPr>
            <w:proofErr w:type="spellStart"/>
            <w:r w:rsidRPr="00D16C6D">
              <w:rPr>
                <w:rFonts w:ascii="Calibri" w:hAnsi="Calibri"/>
              </w:rPr>
              <w:t>Παγκύπρια</w:t>
            </w:r>
            <w:proofErr w:type="spellEnd"/>
          </w:p>
        </w:tc>
        <w:tc>
          <w:tcPr>
            <w:tcW w:w="1422"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6445</w:t>
            </w:r>
          </w:p>
        </w:tc>
        <w:tc>
          <w:tcPr>
            <w:tcW w:w="898"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4864</w:t>
            </w:r>
          </w:p>
        </w:tc>
        <w:tc>
          <w:tcPr>
            <w:tcW w:w="1512"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75,47%</w:t>
            </w:r>
          </w:p>
        </w:tc>
        <w:tc>
          <w:tcPr>
            <w:tcW w:w="1313"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1796</w:t>
            </w:r>
          </w:p>
        </w:tc>
        <w:tc>
          <w:tcPr>
            <w:tcW w:w="1600" w:type="dxa"/>
            <w:noWrap/>
            <w:hideMark/>
          </w:tcPr>
          <w:p w:rsidR="00BE5017" w:rsidRPr="00133D5F" w:rsidRDefault="00BE5017" w:rsidP="00BE5017">
            <w:pPr>
              <w:spacing w:line="360" w:lineRule="auto"/>
              <w:jc w:val="right"/>
              <w:cnfStyle w:val="000000000000"/>
              <w:rPr>
                <w:rFonts w:ascii="Calibri" w:hAnsi="Calibri"/>
                <w:color w:val="000000"/>
                <w:sz w:val="28"/>
                <w:szCs w:val="28"/>
              </w:rPr>
            </w:pPr>
            <w:r w:rsidRPr="00133D5F">
              <w:rPr>
                <w:rFonts w:ascii="Calibri" w:hAnsi="Calibri"/>
                <w:color w:val="000000"/>
                <w:sz w:val="28"/>
                <w:szCs w:val="28"/>
              </w:rPr>
              <w:t>36,92%</w:t>
            </w:r>
          </w:p>
        </w:tc>
      </w:tr>
    </w:tbl>
    <w:p w:rsidR="00BE5017" w:rsidRDefault="00BE5017" w:rsidP="00BE5017">
      <w:pPr>
        <w:spacing w:line="360" w:lineRule="auto"/>
        <w:jc w:val="both"/>
        <w:rPr>
          <w:rFonts w:ascii="Arial" w:hAnsi="Arial" w:cs="Arial"/>
          <w:sz w:val="20"/>
          <w:szCs w:val="20"/>
        </w:rPr>
      </w:pPr>
    </w:p>
    <w:p w:rsidR="00BE5017" w:rsidRPr="00BE5017" w:rsidRDefault="00BE5017" w:rsidP="00BE5017">
      <w:pPr>
        <w:spacing w:line="360" w:lineRule="auto"/>
        <w:jc w:val="both"/>
        <w:rPr>
          <w:rFonts w:ascii="Arial" w:hAnsi="Arial" w:cs="Arial"/>
          <w:lang w:val="el-GR"/>
        </w:rPr>
      </w:pPr>
      <w:r w:rsidRPr="00BE5017">
        <w:rPr>
          <w:rFonts w:ascii="Arial" w:hAnsi="Arial" w:cs="Arial"/>
          <w:lang w:val="el-GR"/>
        </w:rPr>
        <w:t>Πιν.</w:t>
      </w:r>
      <w:r w:rsidR="00BA55F0" w:rsidRPr="00BA55F0">
        <w:rPr>
          <w:rFonts w:ascii="Arial" w:hAnsi="Arial" w:cs="Arial"/>
          <w:lang w:val="el-GR"/>
        </w:rPr>
        <w:t>3.</w:t>
      </w:r>
      <w:r w:rsidRPr="00BE5017">
        <w:rPr>
          <w:rFonts w:ascii="Arial" w:hAnsi="Arial" w:cs="Arial"/>
          <w:lang w:val="el-GR"/>
        </w:rPr>
        <w:t>2</w:t>
      </w:r>
      <w:r w:rsidR="00BA55F0" w:rsidRPr="00BA55F0">
        <w:rPr>
          <w:rFonts w:ascii="Arial" w:hAnsi="Arial" w:cs="Arial"/>
          <w:lang w:val="el-GR"/>
        </w:rPr>
        <w:t>.4</w:t>
      </w:r>
      <w:r w:rsidRPr="00BE5017">
        <w:rPr>
          <w:rFonts w:ascii="Arial" w:hAnsi="Arial" w:cs="Arial"/>
          <w:lang w:val="el-GR"/>
        </w:rPr>
        <w:t>: Σύγκριση αποτελεσμάτων προγράμματος συνεργασίας για τα έτη 2012-2013</w:t>
      </w:r>
    </w:p>
    <w:tbl>
      <w:tblPr>
        <w:tblStyle w:val="MediumShading2-Accent12"/>
        <w:tblW w:w="7235" w:type="dxa"/>
        <w:tblLook w:val="04A0"/>
      </w:tblPr>
      <w:tblGrid>
        <w:gridCol w:w="1990"/>
        <w:gridCol w:w="1276"/>
        <w:gridCol w:w="1134"/>
        <w:gridCol w:w="1559"/>
        <w:gridCol w:w="1276"/>
      </w:tblGrid>
      <w:tr w:rsidR="00BE5017" w:rsidRPr="00BA55F0" w:rsidTr="00A37F76">
        <w:trPr>
          <w:cnfStyle w:val="100000000000"/>
          <w:trHeight w:val="300"/>
        </w:trPr>
        <w:tc>
          <w:tcPr>
            <w:cnfStyle w:val="001000000100"/>
            <w:tcW w:w="1990" w:type="dxa"/>
            <w:vMerge w:val="restart"/>
            <w:noWrap/>
            <w:hideMark/>
          </w:tcPr>
          <w:p w:rsidR="00BE5017" w:rsidRPr="00E3317D" w:rsidRDefault="00BE5017" w:rsidP="00BE5017">
            <w:pPr>
              <w:spacing w:line="360" w:lineRule="auto"/>
              <w:jc w:val="center"/>
              <w:rPr>
                <w:rFonts w:ascii="Arial" w:hAnsi="Arial" w:cs="Arial"/>
                <w:b w:val="0"/>
                <w:bCs w:val="0"/>
                <w:color w:val="000000"/>
                <w:lang w:val="el-GR"/>
              </w:rPr>
            </w:pPr>
            <w:r w:rsidRPr="001041C6">
              <w:rPr>
                <w:rFonts w:ascii="Arial" w:hAnsi="Arial" w:cs="Arial"/>
                <w:b w:val="0"/>
                <w:bCs w:val="0"/>
                <w:color w:val="000000"/>
              </w:rPr>
              <w:t> </w:t>
            </w:r>
          </w:p>
        </w:tc>
        <w:tc>
          <w:tcPr>
            <w:tcW w:w="2410" w:type="dxa"/>
            <w:gridSpan w:val="2"/>
            <w:noWrap/>
            <w:hideMark/>
          </w:tcPr>
          <w:p w:rsidR="00BE5017" w:rsidRPr="00BA55F0" w:rsidRDefault="00BE5017" w:rsidP="00BE5017">
            <w:pPr>
              <w:spacing w:line="360" w:lineRule="auto"/>
              <w:jc w:val="center"/>
              <w:cnfStyle w:val="100000000000"/>
              <w:rPr>
                <w:rFonts w:ascii="Arial" w:hAnsi="Arial" w:cs="Arial"/>
                <w:b w:val="0"/>
                <w:bCs w:val="0"/>
                <w:color w:val="000000"/>
                <w:lang w:val="el-GR"/>
              </w:rPr>
            </w:pPr>
            <w:r w:rsidRPr="00BA55F0">
              <w:rPr>
                <w:rFonts w:ascii="Arial" w:hAnsi="Arial" w:cs="Arial"/>
                <w:b w:val="0"/>
                <w:bCs w:val="0"/>
                <w:color w:val="000000"/>
                <w:lang w:val="el-GR"/>
              </w:rPr>
              <w:t>% υπογραφή</w:t>
            </w:r>
          </w:p>
        </w:tc>
        <w:tc>
          <w:tcPr>
            <w:tcW w:w="2835" w:type="dxa"/>
            <w:gridSpan w:val="2"/>
            <w:noWrap/>
            <w:hideMark/>
          </w:tcPr>
          <w:p w:rsidR="00BE5017" w:rsidRPr="00BA55F0" w:rsidRDefault="00BE5017" w:rsidP="00BE5017">
            <w:pPr>
              <w:spacing w:line="360" w:lineRule="auto"/>
              <w:jc w:val="center"/>
              <w:cnfStyle w:val="100000000000"/>
              <w:rPr>
                <w:rFonts w:ascii="Arial" w:hAnsi="Arial" w:cs="Arial"/>
                <w:b w:val="0"/>
                <w:bCs w:val="0"/>
                <w:color w:val="000000"/>
                <w:lang w:val="el-GR"/>
              </w:rPr>
            </w:pPr>
            <w:r w:rsidRPr="00BA55F0">
              <w:rPr>
                <w:rFonts w:ascii="Arial" w:hAnsi="Arial" w:cs="Arial"/>
                <w:b w:val="0"/>
                <w:bCs w:val="0"/>
                <w:color w:val="000000"/>
                <w:lang w:val="el-GR"/>
              </w:rPr>
              <w:t>% παραπομπή</w:t>
            </w:r>
          </w:p>
        </w:tc>
      </w:tr>
      <w:tr w:rsidR="00BE5017" w:rsidRPr="00BA55F0" w:rsidTr="00A37F76">
        <w:trPr>
          <w:cnfStyle w:val="000000100000"/>
          <w:trHeight w:val="300"/>
        </w:trPr>
        <w:tc>
          <w:tcPr>
            <w:cnfStyle w:val="001000000000"/>
            <w:tcW w:w="1990" w:type="dxa"/>
            <w:vMerge/>
            <w:hideMark/>
          </w:tcPr>
          <w:p w:rsidR="00BE5017" w:rsidRPr="00BA55F0" w:rsidRDefault="00BE5017" w:rsidP="00BE5017">
            <w:pPr>
              <w:spacing w:line="360" w:lineRule="auto"/>
              <w:rPr>
                <w:rFonts w:ascii="Arial" w:hAnsi="Arial" w:cs="Arial"/>
                <w:b w:val="0"/>
                <w:bCs w:val="0"/>
                <w:color w:val="000000"/>
                <w:lang w:val="el-GR"/>
              </w:rPr>
            </w:pPr>
          </w:p>
        </w:tc>
        <w:tc>
          <w:tcPr>
            <w:tcW w:w="1276" w:type="dxa"/>
            <w:noWrap/>
            <w:hideMark/>
          </w:tcPr>
          <w:p w:rsidR="00BE5017" w:rsidRPr="00BA55F0" w:rsidRDefault="00BE5017" w:rsidP="00BE5017">
            <w:pPr>
              <w:spacing w:line="360" w:lineRule="auto"/>
              <w:jc w:val="right"/>
              <w:cnfStyle w:val="000000100000"/>
              <w:rPr>
                <w:rFonts w:ascii="Arial" w:hAnsi="Arial" w:cs="Arial"/>
                <w:b/>
                <w:bCs/>
                <w:color w:val="000000"/>
                <w:lang w:val="el-GR"/>
              </w:rPr>
            </w:pPr>
            <w:r w:rsidRPr="00BA55F0">
              <w:rPr>
                <w:rFonts w:ascii="Arial" w:hAnsi="Arial" w:cs="Arial"/>
                <w:b/>
                <w:bCs/>
                <w:color w:val="000000"/>
                <w:lang w:val="el-GR"/>
              </w:rPr>
              <w:t>2012</w:t>
            </w:r>
          </w:p>
        </w:tc>
        <w:tc>
          <w:tcPr>
            <w:tcW w:w="1134" w:type="dxa"/>
            <w:noWrap/>
            <w:hideMark/>
          </w:tcPr>
          <w:p w:rsidR="00BE5017" w:rsidRPr="00BA55F0" w:rsidRDefault="00BE5017" w:rsidP="00BE5017">
            <w:pPr>
              <w:spacing w:line="360" w:lineRule="auto"/>
              <w:jc w:val="right"/>
              <w:cnfStyle w:val="000000100000"/>
              <w:rPr>
                <w:rFonts w:ascii="Arial" w:hAnsi="Arial" w:cs="Arial"/>
                <w:b/>
                <w:bCs/>
                <w:color w:val="000000"/>
                <w:lang w:val="el-GR"/>
              </w:rPr>
            </w:pPr>
            <w:r w:rsidRPr="00BA55F0">
              <w:rPr>
                <w:rFonts w:ascii="Arial" w:hAnsi="Arial" w:cs="Arial"/>
                <w:b/>
                <w:bCs/>
                <w:color w:val="000000"/>
                <w:lang w:val="el-GR"/>
              </w:rPr>
              <w:t>2013</w:t>
            </w:r>
          </w:p>
        </w:tc>
        <w:tc>
          <w:tcPr>
            <w:tcW w:w="1559" w:type="dxa"/>
            <w:noWrap/>
            <w:hideMark/>
          </w:tcPr>
          <w:p w:rsidR="00BE5017" w:rsidRPr="00BA55F0" w:rsidRDefault="00BE5017" w:rsidP="00BE5017">
            <w:pPr>
              <w:spacing w:line="360" w:lineRule="auto"/>
              <w:jc w:val="right"/>
              <w:cnfStyle w:val="000000100000"/>
              <w:rPr>
                <w:rFonts w:ascii="Arial" w:hAnsi="Arial" w:cs="Arial"/>
                <w:b/>
                <w:bCs/>
                <w:color w:val="000000"/>
                <w:lang w:val="el-GR"/>
              </w:rPr>
            </w:pPr>
            <w:r w:rsidRPr="00BA55F0">
              <w:rPr>
                <w:rFonts w:ascii="Arial" w:hAnsi="Arial" w:cs="Arial"/>
                <w:b/>
                <w:bCs/>
                <w:color w:val="000000"/>
                <w:lang w:val="el-GR"/>
              </w:rPr>
              <w:t>2012</w:t>
            </w:r>
          </w:p>
        </w:tc>
        <w:tc>
          <w:tcPr>
            <w:tcW w:w="1276" w:type="dxa"/>
            <w:noWrap/>
            <w:hideMark/>
          </w:tcPr>
          <w:p w:rsidR="00BE5017" w:rsidRPr="00BA55F0" w:rsidRDefault="00BE5017" w:rsidP="00BE5017">
            <w:pPr>
              <w:spacing w:line="360" w:lineRule="auto"/>
              <w:jc w:val="right"/>
              <w:cnfStyle w:val="000000100000"/>
              <w:rPr>
                <w:rFonts w:ascii="Arial" w:hAnsi="Arial" w:cs="Arial"/>
                <w:b/>
                <w:bCs/>
                <w:color w:val="000000"/>
                <w:lang w:val="el-GR"/>
              </w:rPr>
            </w:pPr>
            <w:r w:rsidRPr="00BA55F0">
              <w:rPr>
                <w:rFonts w:ascii="Arial" w:hAnsi="Arial" w:cs="Arial"/>
                <w:b/>
                <w:bCs/>
                <w:color w:val="000000"/>
                <w:lang w:val="el-GR"/>
              </w:rPr>
              <w:t>2013</w:t>
            </w:r>
          </w:p>
        </w:tc>
      </w:tr>
      <w:tr w:rsidR="00BE5017" w:rsidRPr="00BA55F0" w:rsidTr="00A37F76">
        <w:trPr>
          <w:trHeight w:val="300"/>
        </w:trPr>
        <w:tc>
          <w:tcPr>
            <w:cnfStyle w:val="001000000000"/>
            <w:tcW w:w="1990" w:type="dxa"/>
            <w:noWrap/>
            <w:hideMark/>
          </w:tcPr>
          <w:p w:rsidR="00BE5017" w:rsidRPr="00BA55F0" w:rsidRDefault="00BE5017" w:rsidP="00BE5017">
            <w:pPr>
              <w:spacing w:line="360" w:lineRule="auto"/>
              <w:rPr>
                <w:rFonts w:ascii="Arial" w:hAnsi="Arial" w:cs="Arial"/>
                <w:color w:val="000000"/>
                <w:lang w:val="el-GR"/>
              </w:rPr>
            </w:pPr>
            <w:r w:rsidRPr="00BA55F0">
              <w:rPr>
                <w:rFonts w:ascii="Arial" w:hAnsi="Arial" w:cs="Arial"/>
                <w:color w:val="000000"/>
                <w:lang w:val="el-GR"/>
              </w:rPr>
              <w:t>Λευκωσία</w:t>
            </w:r>
          </w:p>
        </w:tc>
        <w:tc>
          <w:tcPr>
            <w:tcW w:w="1276" w:type="dxa"/>
            <w:noWrap/>
            <w:hideMark/>
          </w:tcPr>
          <w:p w:rsidR="00BE5017" w:rsidRPr="00BA55F0" w:rsidRDefault="00BE5017" w:rsidP="00BE5017">
            <w:pPr>
              <w:spacing w:line="360" w:lineRule="auto"/>
              <w:jc w:val="right"/>
              <w:cnfStyle w:val="000000000000"/>
              <w:rPr>
                <w:rFonts w:ascii="Arial" w:hAnsi="Arial" w:cs="Arial"/>
                <w:color w:val="000000"/>
                <w:lang w:val="el-GR"/>
              </w:rPr>
            </w:pPr>
            <w:r w:rsidRPr="00BA55F0">
              <w:rPr>
                <w:rFonts w:ascii="Arial" w:hAnsi="Arial" w:cs="Arial"/>
                <w:color w:val="000000"/>
                <w:lang w:val="el-GR"/>
              </w:rPr>
              <w:t>76,28</w:t>
            </w:r>
          </w:p>
        </w:tc>
        <w:tc>
          <w:tcPr>
            <w:tcW w:w="1134" w:type="dxa"/>
            <w:noWrap/>
            <w:hideMark/>
          </w:tcPr>
          <w:p w:rsidR="00BE5017" w:rsidRPr="00BA55F0" w:rsidRDefault="00BE5017" w:rsidP="00BE5017">
            <w:pPr>
              <w:spacing w:line="360" w:lineRule="auto"/>
              <w:jc w:val="right"/>
              <w:cnfStyle w:val="000000000000"/>
              <w:rPr>
                <w:rFonts w:ascii="Arial" w:hAnsi="Arial" w:cs="Arial"/>
                <w:color w:val="000000"/>
                <w:lang w:val="el-GR"/>
              </w:rPr>
            </w:pPr>
            <w:r w:rsidRPr="00BA55F0">
              <w:rPr>
                <w:rFonts w:ascii="Arial" w:hAnsi="Arial" w:cs="Arial"/>
                <w:color w:val="000000"/>
                <w:lang w:val="el-GR"/>
              </w:rPr>
              <w:t>71,06</w:t>
            </w:r>
          </w:p>
        </w:tc>
        <w:tc>
          <w:tcPr>
            <w:tcW w:w="1559" w:type="dxa"/>
            <w:noWrap/>
            <w:hideMark/>
          </w:tcPr>
          <w:p w:rsidR="00BE5017" w:rsidRPr="00BA55F0" w:rsidRDefault="00BE5017" w:rsidP="00BE5017">
            <w:pPr>
              <w:spacing w:line="360" w:lineRule="auto"/>
              <w:jc w:val="right"/>
              <w:cnfStyle w:val="000000000000"/>
              <w:rPr>
                <w:rFonts w:ascii="Arial" w:hAnsi="Arial" w:cs="Arial"/>
                <w:color w:val="000000"/>
                <w:lang w:val="el-GR"/>
              </w:rPr>
            </w:pPr>
            <w:r w:rsidRPr="00BA55F0">
              <w:rPr>
                <w:rFonts w:ascii="Arial" w:hAnsi="Arial" w:cs="Arial"/>
                <w:color w:val="000000"/>
                <w:lang w:val="el-GR"/>
              </w:rPr>
              <w:t>43,14</w:t>
            </w:r>
          </w:p>
        </w:tc>
        <w:tc>
          <w:tcPr>
            <w:tcW w:w="1276" w:type="dxa"/>
            <w:noWrap/>
            <w:hideMark/>
          </w:tcPr>
          <w:p w:rsidR="00BE5017" w:rsidRPr="00BA55F0" w:rsidRDefault="00BE5017" w:rsidP="00BE5017">
            <w:pPr>
              <w:spacing w:line="360" w:lineRule="auto"/>
              <w:jc w:val="right"/>
              <w:cnfStyle w:val="000000000000"/>
              <w:rPr>
                <w:rFonts w:ascii="Arial" w:hAnsi="Arial" w:cs="Arial"/>
                <w:color w:val="000000"/>
                <w:lang w:val="el-GR"/>
              </w:rPr>
            </w:pPr>
            <w:r w:rsidRPr="00BA55F0">
              <w:rPr>
                <w:rFonts w:ascii="Arial" w:hAnsi="Arial" w:cs="Arial"/>
                <w:color w:val="000000"/>
                <w:lang w:val="el-GR"/>
              </w:rPr>
              <w:t>44,36</w:t>
            </w:r>
          </w:p>
        </w:tc>
      </w:tr>
      <w:tr w:rsidR="00BE5017" w:rsidRPr="00BA55F0" w:rsidTr="00A37F76">
        <w:trPr>
          <w:cnfStyle w:val="000000100000"/>
          <w:trHeight w:val="300"/>
        </w:trPr>
        <w:tc>
          <w:tcPr>
            <w:cnfStyle w:val="001000000000"/>
            <w:tcW w:w="1990" w:type="dxa"/>
            <w:noWrap/>
            <w:hideMark/>
          </w:tcPr>
          <w:p w:rsidR="00BE5017" w:rsidRPr="00BA55F0" w:rsidRDefault="00BE5017" w:rsidP="00BE5017">
            <w:pPr>
              <w:spacing w:line="360" w:lineRule="auto"/>
              <w:rPr>
                <w:rFonts w:ascii="Arial" w:hAnsi="Arial" w:cs="Arial"/>
                <w:color w:val="000000"/>
                <w:lang w:val="el-GR"/>
              </w:rPr>
            </w:pPr>
            <w:r w:rsidRPr="00BA55F0">
              <w:rPr>
                <w:rFonts w:ascii="Arial" w:hAnsi="Arial" w:cs="Arial"/>
                <w:color w:val="000000"/>
                <w:lang w:val="el-GR"/>
              </w:rPr>
              <w:t>Λεμεσός</w:t>
            </w:r>
          </w:p>
        </w:tc>
        <w:tc>
          <w:tcPr>
            <w:tcW w:w="1276" w:type="dxa"/>
            <w:noWrap/>
            <w:hideMark/>
          </w:tcPr>
          <w:p w:rsidR="00BE5017" w:rsidRPr="00BA55F0" w:rsidRDefault="00BE5017" w:rsidP="00BE5017">
            <w:pPr>
              <w:spacing w:line="360" w:lineRule="auto"/>
              <w:jc w:val="right"/>
              <w:cnfStyle w:val="000000100000"/>
              <w:rPr>
                <w:rFonts w:ascii="Arial" w:hAnsi="Arial" w:cs="Arial"/>
                <w:color w:val="000000"/>
                <w:lang w:val="el-GR"/>
              </w:rPr>
            </w:pPr>
            <w:r w:rsidRPr="00BA55F0">
              <w:rPr>
                <w:rFonts w:ascii="Arial" w:hAnsi="Arial" w:cs="Arial"/>
                <w:color w:val="000000"/>
                <w:lang w:val="el-GR"/>
              </w:rPr>
              <w:t>71,66</w:t>
            </w:r>
          </w:p>
        </w:tc>
        <w:tc>
          <w:tcPr>
            <w:tcW w:w="1134" w:type="dxa"/>
            <w:noWrap/>
            <w:hideMark/>
          </w:tcPr>
          <w:p w:rsidR="00BE5017" w:rsidRPr="00BA55F0" w:rsidRDefault="00BE5017" w:rsidP="00BE5017">
            <w:pPr>
              <w:spacing w:line="360" w:lineRule="auto"/>
              <w:jc w:val="right"/>
              <w:cnfStyle w:val="000000100000"/>
              <w:rPr>
                <w:rFonts w:ascii="Arial" w:hAnsi="Arial" w:cs="Arial"/>
                <w:color w:val="000000"/>
                <w:lang w:val="el-GR"/>
              </w:rPr>
            </w:pPr>
            <w:r w:rsidRPr="00BA55F0">
              <w:rPr>
                <w:rFonts w:ascii="Arial" w:hAnsi="Arial" w:cs="Arial"/>
                <w:color w:val="000000"/>
                <w:lang w:val="el-GR"/>
              </w:rPr>
              <w:t>71,07</w:t>
            </w:r>
          </w:p>
        </w:tc>
        <w:tc>
          <w:tcPr>
            <w:tcW w:w="1559" w:type="dxa"/>
            <w:noWrap/>
            <w:hideMark/>
          </w:tcPr>
          <w:p w:rsidR="00BE5017" w:rsidRPr="00BA55F0" w:rsidRDefault="00BE5017" w:rsidP="00BE5017">
            <w:pPr>
              <w:spacing w:line="360" w:lineRule="auto"/>
              <w:jc w:val="right"/>
              <w:cnfStyle w:val="000000100000"/>
              <w:rPr>
                <w:rFonts w:ascii="Arial" w:hAnsi="Arial" w:cs="Arial"/>
                <w:color w:val="000000"/>
                <w:lang w:val="el-GR"/>
              </w:rPr>
            </w:pPr>
            <w:r w:rsidRPr="00BA55F0">
              <w:rPr>
                <w:rFonts w:ascii="Arial" w:hAnsi="Arial" w:cs="Arial"/>
                <w:color w:val="000000"/>
                <w:lang w:val="el-GR"/>
              </w:rPr>
              <w:t>36,38</w:t>
            </w:r>
          </w:p>
        </w:tc>
        <w:tc>
          <w:tcPr>
            <w:tcW w:w="1276" w:type="dxa"/>
            <w:noWrap/>
            <w:hideMark/>
          </w:tcPr>
          <w:p w:rsidR="00BE5017" w:rsidRPr="00BA55F0" w:rsidRDefault="00BE5017" w:rsidP="00BE5017">
            <w:pPr>
              <w:spacing w:line="360" w:lineRule="auto"/>
              <w:jc w:val="right"/>
              <w:cnfStyle w:val="000000100000"/>
              <w:rPr>
                <w:rFonts w:ascii="Arial" w:hAnsi="Arial" w:cs="Arial"/>
                <w:color w:val="000000"/>
                <w:lang w:val="el-GR"/>
              </w:rPr>
            </w:pPr>
            <w:r w:rsidRPr="00BA55F0">
              <w:rPr>
                <w:rFonts w:ascii="Arial" w:hAnsi="Arial" w:cs="Arial"/>
                <w:color w:val="000000"/>
                <w:lang w:val="el-GR"/>
              </w:rPr>
              <w:t>25,77</w:t>
            </w:r>
          </w:p>
        </w:tc>
      </w:tr>
      <w:tr w:rsidR="00BE5017" w:rsidRPr="001041C6" w:rsidTr="00A37F76">
        <w:trPr>
          <w:trHeight w:val="300"/>
        </w:trPr>
        <w:tc>
          <w:tcPr>
            <w:cnfStyle w:val="001000000000"/>
            <w:tcW w:w="1990" w:type="dxa"/>
            <w:noWrap/>
            <w:hideMark/>
          </w:tcPr>
          <w:p w:rsidR="00BE5017" w:rsidRPr="00BA55F0" w:rsidRDefault="00BE5017" w:rsidP="00BE5017">
            <w:pPr>
              <w:spacing w:line="360" w:lineRule="auto"/>
              <w:rPr>
                <w:rFonts w:ascii="Arial" w:hAnsi="Arial" w:cs="Arial"/>
                <w:color w:val="000000"/>
                <w:lang w:val="el-GR"/>
              </w:rPr>
            </w:pPr>
            <w:r w:rsidRPr="00BA55F0">
              <w:rPr>
                <w:rFonts w:ascii="Arial" w:hAnsi="Arial" w:cs="Arial"/>
                <w:color w:val="000000"/>
                <w:lang w:val="el-GR"/>
              </w:rPr>
              <w:t>Πάφος</w:t>
            </w:r>
          </w:p>
        </w:tc>
        <w:tc>
          <w:tcPr>
            <w:tcW w:w="1276" w:type="dxa"/>
            <w:noWrap/>
            <w:hideMark/>
          </w:tcPr>
          <w:p w:rsidR="00BE5017" w:rsidRPr="00BA55F0" w:rsidRDefault="00BE5017" w:rsidP="00BE5017">
            <w:pPr>
              <w:spacing w:line="360" w:lineRule="auto"/>
              <w:jc w:val="right"/>
              <w:cnfStyle w:val="000000000000"/>
              <w:rPr>
                <w:rFonts w:ascii="Arial" w:hAnsi="Arial" w:cs="Arial"/>
                <w:color w:val="000000"/>
                <w:lang w:val="el-GR"/>
              </w:rPr>
            </w:pPr>
            <w:r w:rsidRPr="00BA55F0">
              <w:rPr>
                <w:rFonts w:ascii="Arial" w:hAnsi="Arial" w:cs="Arial"/>
                <w:color w:val="000000"/>
                <w:lang w:val="el-GR"/>
              </w:rPr>
              <w:t>93,24</w:t>
            </w:r>
          </w:p>
        </w:tc>
        <w:tc>
          <w:tcPr>
            <w:tcW w:w="1134" w:type="dxa"/>
            <w:noWrap/>
            <w:hideMark/>
          </w:tcPr>
          <w:p w:rsidR="00BE5017" w:rsidRPr="001041C6" w:rsidRDefault="00BE5017" w:rsidP="00BE5017">
            <w:pPr>
              <w:spacing w:line="360" w:lineRule="auto"/>
              <w:jc w:val="right"/>
              <w:cnfStyle w:val="000000000000"/>
              <w:rPr>
                <w:rFonts w:ascii="Arial" w:hAnsi="Arial" w:cs="Arial"/>
                <w:color w:val="000000"/>
              </w:rPr>
            </w:pPr>
            <w:r w:rsidRPr="001041C6">
              <w:rPr>
                <w:rFonts w:ascii="Arial" w:hAnsi="Arial" w:cs="Arial"/>
                <w:color w:val="000000"/>
              </w:rPr>
              <w:t>91,54</w:t>
            </w:r>
          </w:p>
        </w:tc>
        <w:tc>
          <w:tcPr>
            <w:tcW w:w="1559" w:type="dxa"/>
            <w:noWrap/>
            <w:hideMark/>
          </w:tcPr>
          <w:p w:rsidR="00BE5017" w:rsidRPr="001041C6" w:rsidRDefault="00BE5017" w:rsidP="00BE5017">
            <w:pPr>
              <w:spacing w:line="360" w:lineRule="auto"/>
              <w:jc w:val="right"/>
              <w:cnfStyle w:val="000000000000"/>
              <w:rPr>
                <w:rFonts w:ascii="Arial" w:hAnsi="Arial" w:cs="Arial"/>
                <w:color w:val="000000"/>
              </w:rPr>
            </w:pPr>
            <w:r w:rsidRPr="001041C6">
              <w:rPr>
                <w:rFonts w:ascii="Arial" w:hAnsi="Arial" w:cs="Arial"/>
                <w:color w:val="000000"/>
              </w:rPr>
              <w:t>42,70</w:t>
            </w:r>
          </w:p>
        </w:tc>
        <w:tc>
          <w:tcPr>
            <w:tcW w:w="1276" w:type="dxa"/>
            <w:noWrap/>
            <w:hideMark/>
          </w:tcPr>
          <w:p w:rsidR="00BE5017" w:rsidRPr="001041C6" w:rsidRDefault="00BE5017" w:rsidP="00BE5017">
            <w:pPr>
              <w:spacing w:line="360" w:lineRule="auto"/>
              <w:jc w:val="right"/>
              <w:cnfStyle w:val="000000000000"/>
              <w:rPr>
                <w:rFonts w:ascii="Arial" w:hAnsi="Arial" w:cs="Arial"/>
                <w:color w:val="000000"/>
              </w:rPr>
            </w:pPr>
            <w:r w:rsidRPr="001041C6">
              <w:rPr>
                <w:rFonts w:ascii="Arial" w:hAnsi="Arial" w:cs="Arial"/>
                <w:color w:val="000000"/>
              </w:rPr>
              <w:t>38,87</w:t>
            </w:r>
          </w:p>
        </w:tc>
      </w:tr>
      <w:tr w:rsidR="00BE5017" w:rsidRPr="001041C6" w:rsidTr="00A37F76">
        <w:trPr>
          <w:cnfStyle w:val="000000100000"/>
          <w:trHeight w:val="300"/>
        </w:trPr>
        <w:tc>
          <w:tcPr>
            <w:cnfStyle w:val="001000000000"/>
            <w:tcW w:w="1990" w:type="dxa"/>
            <w:noWrap/>
            <w:hideMark/>
          </w:tcPr>
          <w:p w:rsidR="00BE5017" w:rsidRPr="001041C6" w:rsidRDefault="00BE5017" w:rsidP="00BE5017">
            <w:pPr>
              <w:spacing w:line="360" w:lineRule="auto"/>
              <w:rPr>
                <w:rFonts w:ascii="Arial" w:hAnsi="Arial" w:cs="Arial"/>
                <w:color w:val="000000"/>
              </w:rPr>
            </w:pPr>
            <w:proofErr w:type="spellStart"/>
            <w:r w:rsidRPr="001041C6">
              <w:rPr>
                <w:rFonts w:ascii="Arial" w:hAnsi="Arial" w:cs="Arial"/>
                <w:color w:val="000000"/>
              </w:rPr>
              <w:t>Λάρνακα</w:t>
            </w:r>
            <w:proofErr w:type="spellEnd"/>
          </w:p>
        </w:tc>
        <w:tc>
          <w:tcPr>
            <w:tcW w:w="1276" w:type="dxa"/>
            <w:noWrap/>
            <w:hideMark/>
          </w:tcPr>
          <w:p w:rsidR="00BE5017" w:rsidRPr="001041C6" w:rsidRDefault="00BE5017" w:rsidP="00BE5017">
            <w:pPr>
              <w:spacing w:line="360" w:lineRule="auto"/>
              <w:jc w:val="right"/>
              <w:cnfStyle w:val="000000100000"/>
              <w:rPr>
                <w:rFonts w:ascii="Arial" w:hAnsi="Arial" w:cs="Arial"/>
                <w:color w:val="000000"/>
              </w:rPr>
            </w:pPr>
            <w:r w:rsidRPr="001041C6">
              <w:rPr>
                <w:rFonts w:ascii="Arial" w:hAnsi="Arial" w:cs="Arial"/>
                <w:color w:val="000000"/>
              </w:rPr>
              <w:t>80,08</w:t>
            </w:r>
          </w:p>
        </w:tc>
        <w:tc>
          <w:tcPr>
            <w:tcW w:w="1134" w:type="dxa"/>
            <w:noWrap/>
            <w:hideMark/>
          </w:tcPr>
          <w:p w:rsidR="00BE5017" w:rsidRPr="001041C6" w:rsidRDefault="00BE5017" w:rsidP="00BE5017">
            <w:pPr>
              <w:spacing w:line="360" w:lineRule="auto"/>
              <w:jc w:val="right"/>
              <w:cnfStyle w:val="000000100000"/>
              <w:rPr>
                <w:rFonts w:ascii="Arial" w:hAnsi="Arial" w:cs="Arial"/>
                <w:color w:val="000000"/>
              </w:rPr>
            </w:pPr>
            <w:r w:rsidRPr="001041C6">
              <w:rPr>
                <w:rFonts w:ascii="Arial" w:hAnsi="Arial" w:cs="Arial"/>
                <w:color w:val="000000"/>
              </w:rPr>
              <w:t>78,68</w:t>
            </w:r>
          </w:p>
        </w:tc>
        <w:tc>
          <w:tcPr>
            <w:tcW w:w="1559" w:type="dxa"/>
            <w:noWrap/>
            <w:hideMark/>
          </w:tcPr>
          <w:p w:rsidR="00BE5017" w:rsidRPr="001041C6" w:rsidRDefault="00BE5017" w:rsidP="00BE5017">
            <w:pPr>
              <w:spacing w:line="360" w:lineRule="auto"/>
              <w:jc w:val="right"/>
              <w:cnfStyle w:val="000000100000"/>
              <w:rPr>
                <w:rFonts w:ascii="Arial" w:hAnsi="Arial" w:cs="Arial"/>
                <w:color w:val="000000"/>
              </w:rPr>
            </w:pPr>
            <w:r w:rsidRPr="001041C6">
              <w:rPr>
                <w:rFonts w:ascii="Arial" w:hAnsi="Arial" w:cs="Arial"/>
                <w:color w:val="000000"/>
              </w:rPr>
              <w:t>57,67</w:t>
            </w:r>
          </w:p>
        </w:tc>
        <w:tc>
          <w:tcPr>
            <w:tcW w:w="1276" w:type="dxa"/>
            <w:noWrap/>
            <w:hideMark/>
          </w:tcPr>
          <w:p w:rsidR="00BE5017" w:rsidRPr="001041C6" w:rsidRDefault="00BE5017" w:rsidP="00BE5017">
            <w:pPr>
              <w:spacing w:line="360" w:lineRule="auto"/>
              <w:jc w:val="right"/>
              <w:cnfStyle w:val="000000100000"/>
              <w:rPr>
                <w:rFonts w:ascii="Arial" w:hAnsi="Arial" w:cs="Arial"/>
                <w:color w:val="000000"/>
              </w:rPr>
            </w:pPr>
            <w:r w:rsidRPr="001041C6">
              <w:rPr>
                <w:rFonts w:ascii="Arial" w:hAnsi="Arial" w:cs="Arial"/>
                <w:color w:val="000000"/>
              </w:rPr>
              <w:t>35,70</w:t>
            </w:r>
          </w:p>
        </w:tc>
      </w:tr>
      <w:tr w:rsidR="00BE5017" w:rsidRPr="001041C6" w:rsidTr="00A37F76">
        <w:trPr>
          <w:trHeight w:val="300"/>
        </w:trPr>
        <w:tc>
          <w:tcPr>
            <w:cnfStyle w:val="001000000000"/>
            <w:tcW w:w="1990" w:type="dxa"/>
            <w:noWrap/>
            <w:hideMark/>
          </w:tcPr>
          <w:p w:rsidR="00BE5017" w:rsidRPr="001041C6" w:rsidRDefault="00BE5017" w:rsidP="00BE5017">
            <w:pPr>
              <w:spacing w:line="360" w:lineRule="auto"/>
              <w:rPr>
                <w:rFonts w:ascii="Arial" w:hAnsi="Arial" w:cs="Arial"/>
                <w:color w:val="000000"/>
              </w:rPr>
            </w:pPr>
            <w:proofErr w:type="spellStart"/>
            <w:r w:rsidRPr="001041C6">
              <w:rPr>
                <w:rFonts w:ascii="Arial" w:hAnsi="Arial" w:cs="Arial"/>
                <w:color w:val="000000"/>
              </w:rPr>
              <w:t>Αμμόχωστος</w:t>
            </w:r>
            <w:proofErr w:type="spellEnd"/>
          </w:p>
        </w:tc>
        <w:tc>
          <w:tcPr>
            <w:tcW w:w="1276" w:type="dxa"/>
            <w:noWrap/>
            <w:hideMark/>
          </w:tcPr>
          <w:p w:rsidR="00BE5017" w:rsidRPr="001041C6" w:rsidRDefault="00BE5017" w:rsidP="00BE5017">
            <w:pPr>
              <w:spacing w:line="360" w:lineRule="auto"/>
              <w:jc w:val="right"/>
              <w:cnfStyle w:val="000000000000"/>
              <w:rPr>
                <w:rFonts w:ascii="Arial" w:hAnsi="Arial" w:cs="Arial"/>
                <w:color w:val="000000"/>
              </w:rPr>
            </w:pPr>
            <w:r w:rsidRPr="001041C6">
              <w:rPr>
                <w:rFonts w:ascii="Arial" w:hAnsi="Arial" w:cs="Arial"/>
                <w:color w:val="000000"/>
              </w:rPr>
              <w:t>92,98</w:t>
            </w:r>
          </w:p>
        </w:tc>
        <w:tc>
          <w:tcPr>
            <w:tcW w:w="1134" w:type="dxa"/>
            <w:noWrap/>
            <w:hideMark/>
          </w:tcPr>
          <w:p w:rsidR="00BE5017" w:rsidRPr="001041C6" w:rsidRDefault="00BE5017" w:rsidP="00BE5017">
            <w:pPr>
              <w:spacing w:line="360" w:lineRule="auto"/>
              <w:jc w:val="right"/>
              <w:cnfStyle w:val="000000000000"/>
              <w:rPr>
                <w:rFonts w:ascii="Arial" w:hAnsi="Arial" w:cs="Arial"/>
                <w:color w:val="000000"/>
              </w:rPr>
            </w:pPr>
            <w:r w:rsidRPr="001041C6">
              <w:rPr>
                <w:rFonts w:ascii="Arial" w:hAnsi="Arial" w:cs="Arial"/>
                <w:color w:val="000000"/>
              </w:rPr>
              <w:t>83,56</w:t>
            </w:r>
          </w:p>
        </w:tc>
        <w:tc>
          <w:tcPr>
            <w:tcW w:w="1559" w:type="dxa"/>
            <w:noWrap/>
            <w:hideMark/>
          </w:tcPr>
          <w:p w:rsidR="00BE5017" w:rsidRPr="001041C6" w:rsidRDefault="00BE5017" w:rsidP="00BE5017">
            <w:pPr>
              <w:spacing w:line="360" w:lineRule="auto"/>
              <w:jc w:val="right"/>
              <w:cnfStyle w:val="000000000000"/>
              <w:rPr>
                <w:rFonts w:ascii="Arial" w:hAnsi="Arial" w:cs="Arial"/>
                <w:color w:val="000000"/>
              </w:rPr>
            </w:pPr>
            <w:r w:rsidRPr="001041C6">
              <w:rPr>
                <w:rFonts w:ascii="Arial" w:hAnsi="Arial" w:cs="Arial"/>
                <w:color w:val="000000"/>
              </w:rPr>
              <w:t>52,52</w:t>
            </w:r>
          </w:p>
        </w:tc>
        <w:tc>
          <w:tcPr>
            <w:tcW w:w="1276" w:type="dxa"/>
            <w:noWrap/>
            <w:hideMark/>
          </w:tcPr>
          <w:p w:rsidR="00BE5017" w:rsidRPr="001041C6" w:rsidRDefault="00BE5017" w:rsidP="00BE5017">
            <w:pPr>
              <w:spacing w:line="360" w:lineRule="auto"/>
              <w:jc w:val="right"/>
              <w:cnfStyle w:val="000000000000"/>
              <w:rPr>
                <w:rFonts w:ascii="Arial" w:hAnsi="Arial" w:cs="Arial"/>
                <w:color w:val="000000"/>
              </w:rPr>
            </w:pPr>
            <w:r w:rsidRPr="001041C6">
              <w:rPr>
                <w:rFonts w:ascii="Arial" w:hAnsi="Arial" w:cs="Arial"/>
                <w:color w:val="000000"/>
              </w:rPr>
              <w:t>29,62</w:t>
            </w:r>
          </w:p>
        </w:tc>
      </w:tr>
      <w:tr w:rsidR="00BE5017" w:rsidRPr="001041C6" w:rsidTr="00A37F76">
        <w:trPr>
          <w:cnfStyle w:val="000000100000"/>
          <w:trHeight w:val="300"/>
        </w:trPr>
        <w:tc>
          <w:tcPr>
            <w:cnfStyle w:val="001000000000"/>
            <w:tcW w:w="1990" w:type="dxa"/>
            <w:noWrap/>
            <w:hideMark/>
          </w:tcPr>
          <w:p w:rsidR="00BE5017" w:rsidRPr="001041C6" w:rsidRDefault="00BE5017" w:rsidP="00BE5017">
            <w:pPr>
              <w:spacing w:line="360" w:lineRule="auto"/>
              <w:rPr>
                <w:rFonts w:ascii="Arial" w:hAnsi="Arial" w:cs="Arial"/>
                <w:b w:val="0"/>
                <w:bCs w:val="0"/>
                <w:color w:val="000000"/>
              </w:rPr>
            </w:pPr>
            <w:proofErr w:type="spellStart"/>
            <w:r w:rsidRPr="001041C6">
              <w:rPr>
                <w:rFonts w:ascii="Arial" w:hAnsi="Arial" w:cs="Arial"/>
                <w:b w:val="0"/>
                <w:bCs w:val="0"/>
                <w:color w:val="000000"/>
              </w:rPr>
              <w:t>Παγκύπρια</w:t>
            </w:r>
            <w:proofErr w:type="spellEnd"/>
          </w:p>
        </w:tc>
        <w:tc>
          <w:tcPr>
            <w:tcW w:w="1276" w:type="dxa"/>
            <w:noWrap/>
            <w:hideMark/>
          </w:tcPr>
          <w:p w:rsidR="00BE5017" w:rsidRPr="001041C6" w:rsidRDefault="00BE5017" w:rsidP="00BE5017">
            <w:pPr>
              <w:spacing w:line="360" w:lineRule="auto"/>
              <w:jc w:val="right"/>
              <w:cnfStyle w:val="000000100000"/>
              <w:rPr>
                <w:rFonts w:ascii="Arial" w:hAnsi="Arial" w:cs="Arial"/>
                <w:color w:val="000000"/>
              </w:rPr>
            </w:pPr>
            <w:r w:rsidRPr="001041C6">
              <w:rPr>
                <w:rFonts w:ascii="Arial" w:hAnsi="Arial" w:cs="Arial"/>
                <w:color w:val="000000"/>
              </w:rPr>
              <w:t>78,89</w:t>
            </w:r>
          </w:p>
        </w:tc>
        <w:tc>
          <w:tcPr>
            <w:tcW w:w="1134" w:type="dxa"/>
            <w:noWrap/>
            <w:hideMark/>
          </w:tcPr>
          <w:p w:rsidR="00BE5017" w:rsidRPr="001041C6" w:rsidRDefault="00BE5017" w:rsidP="00BE5017">
            <w:pPr>
              <w:spacing w:line="360" w:lineRule="auto"/>
              <w:jc w:val="right"/>
              <w:cnfStyle w:val="000000100000"/>
              <w:rPr>
                <w:rFonts w:ascii="Arial" w:hAnsi="Arial" w:cs="Arial"/>
                <w:color w:val="000000"/>
              </w:rPr>
            </w:pPr>
            <w:r w:rsidRPr="001041C6">
              <w:rPr>
                <w:rFonts w:ascii="Arial" w:hAnsi="Arial" w:cs="Arial"/>
                <w:color w:val="000000"/>
              </w:rPr>
              <w:t>75,47</w:t>
            </w:r>
          </w:p>
        </w:tc>
        <w:tc>
          <w:tcPr>
            <w:tcW w:w="1559" w:type="dxa"/>
            <w:noWrap/>
            <w:hideMark/>
          </w:tcPr>
          <w:p w:rsidR="00BE5017" w:rsidRPr="001041C6" w:rsidRDefault="00BE5017" w:rsidP="00BE5017">
            <w:pPr>
              <w:spacing w:line="360" w:lineRule="auto"/>
              <w:jc w:val="right"/>
              <w:cnfStyle w:val="000000100000"/>
              <w:rPr>
                <w:rFonts w:ascii="Arial" w:hAnsi="Arial" w:cs="Arial"/>
                <w:color w:val="000000"/>
              </w:rPr>
            </w:pPr>
            <w:r w:rsidRPr="001041C6">
              <w:rPr>
                <w:rFonts w:ascii="Arial" w:hAnsi="Arial" w:cs="Arial"/>
                <w:color w:val="000000"/>
              </w:rPr>
              <w:t>44,98</w:t>
            </w:r>
          </w:p>
        </w:tc>
        <w:tc>
          <w:tcPr>
            <w:tcW w:w="1276" w:type="dxa"/>
            <w:noWrap/>
            <w:hideMark/>
          </w:tcPr>
          <w:p w:rsidR="00BE5017" w:rsidRPr="001041C6" w:rsidRDefault="00BE5017" w:rsidP="00BE5017">
            <w:pPr>
              <w:spacing w:line="360" w:lineRule="auto"/>
              <w:jc w:val="right"/>
              <w:cnfStyle w:val="000000100000"/>
              <w:rPr>
                <w:rFonts w:ascii="Arial" w:hAnsi="Arial" w:cs="Arial"/>
                <w:color w:val="000000"/>
              </w:rPr>
            </w:pPr>
            <w:r w:rsidRPr="001041C6">
              <w:rPr>
                <w:rFonts w:ascii="Arial" w:hAnsi="Arial" w:cs="Arial"/>
                <w:color w:val="000000"/>
              </w:rPr>
              <w:t>36,92</w:t>
            </w:r>
          </w:p>
        </w:tc>
      </w:tr>
    </w:tbl>
    <w:p w:rsidR="00BE5017" w:rsidRDefault="00BE5017" w:rsidP="00BE5017">
      <w:pPr>
        <w:spacing w:line="360" w:lineRule="auto"/>
        <w:jc w:val="both"/>
        <w:rPr>
          <w:rFonts w:ascii="Arial" w:hAnsi="Arial" w:cs="Arial"/>
        </w:rPr>
      </w:pPr>
    </w:p>
    <w:p w:rsidR="00BE5017" w:rsidRPr="00BE5017" w:rsidRDefault="00BE5017" w:rsidP="00BE5017">
      <w:pPr>
        <w:spacing w:line="360" w:lineRule="auto"/>
        <w:jc w:val="both"/>
        <w:rPr>
          <w:rFonts w:ascii="Arial" w:hAnsi="Arial" w:cs="Arial"/>
          <w:lang w:val="el-GR"/>
        </w:rPr>
      </w:pPr>
    </w:p>
    <w:p w:rsidR="00BE5017" w:rsidRDefault="00BE5017" w:rsidP="00BE5017">
      <w:pPr>
        <w:spacing w:line="360" w:lineRule="auto"/>
        <w:jc w:val="both"/>
        <w:rPr>
          <w:rFonts w:ascii="Arial" w:hAnsi="Arial" w:cs="Arial"/>
          <w:lang w:val="el-GR"/>
        </w:rPr>
      </w:pPr>
      <w:r w:rsidRPr="00BE5017">
        <w:rPr>
          <w:rFonts w:ascii="Arial" w:hAnsi="Arial" w:cs="Arial"/>
          <w:lang w:val="el-GR"/>
        </w:rPr>
        <w:lastRenderedPageBreak/>
        <w:t xml:space="preserve">Αν και τελικά κατά το 2013 εξετάστηκαν μόνο 4864 παιδιά σε σχέση με 6660 το 2012 (μείωση σημαντική κατά 27%) διαφαίνονται ενδιαφέροντα συμπεράσματα. Αναφορικά με το ποσοστό που οι γονείς έδωσαν συγκατάθεση για εξέταση ανήλθε στο 75,5% σημειώνοντας πτώση κατά 3,4% σε σχέση με το 2012. Το γεγονός μας εξέπληξε αφού αναμέναμε ότι με την υπάρχουσα οικονομική κρίση περισσότεροι γονείς θα ήθελαν να εκμεταλλευτούν την παροχή δωρεάν θεραπείας στα παιδιά τους. </w:t>
      </w:r>
    </w:p>
    <w:p w:rsidR="00BE5017" w:rsidRPr="00BE5017" w:rsidRDefault="00BE5017" w:rsidP="00BE5017">
      <w:pPr>
        <w:spacing w:line="360" w:lineRule="auto"/>
        <w:jc w:val="both"/>
        <w:rPr>
          <w:rFonts w:ascii="Arial" w:hAnsi="Arial" w:cs="Arial"/>
          <w:lang w:val="el-GR"/>
        </w:rPr>
      </w:pPr>
    </w:p>
    <w:p w:rsidR="00BE5017" w:rsidRDefault="00BE5017" w:rsidP="00BE5017">
      <w:pPr>
        <w:spacing w:line="360" w:lineRule="auto"/>
        <w:jc w:val="both"/>
        <w:rPr>
          <w:rFonts w:ascii="Arial" w:hAnsi="Arial" w:cs="Arial"/>
          <w:lang w:val="el-GR"/>
        </w:rPr>
      </w:pPr>
      <w:r w:rsidRPr="00BE5017">
        <w:rPr>
          <w:rFonts w:ascii="Arial" w:hAnsi="Arial" w:cs="Arial"/>
          <w:lang w:val="el-GR"/>
        </w:rPr>
        <w:t xml:space="preserve">Αναφορικά με το ποσοστό παραπομπής και αυτό παρουσίασε μείωση γεγονός που σχετίζεται και με τα αυστηρότερα εξεταστικά κριτήρια που τέθηκαν και τον περιορισμό στην καταγραφή κατά κύριο λόγο στις ανάγκες θεραπείας στα μόνιμα δόντια. Παρόλα αυτά καταγράφεται η μεγάλη μείωση κατά 20 και πλέον εκατοστιαίες μονάδες στις επαρχίες Λάρνακας και Αμμοχώστου γεγονός που σίγουρα μπορεί να αξιολογηθεί επιστημονικά μέσα από μια νέα επιδημιολογική έρευνα. </w:t>
      </w:r>
    </w:p>
    <w:p w:rsidR="00BE5017" w:rsidRPr="00BE5017" w:rsidRDefault="00BE5017" w:rsidP="00BE5017">
      <w:pPr>
        <w:spacing w:line="360" w:lineRule="auto"/>
        <w:jc w:val="both"/>
        <w:rPr>
          <w:rFonts w:ascii="Arial" w:hAnsi="Arial" w:cs="Arial"/>
          <w:lang w:val="el-GR"/>
        </w:rPr>
      </w:pPr>
    </w:p>
    <w:p w:rsidR="00BE5017" w:rsidRDefault="00BE5017" w:rsidP="00BE5017">
      <w:pPr>
        <w:spacing w:line="360" w:lineRule="auto"/>
        <w:jc w:val="both"/>
        <w:rPr>
          <w:rFonts w:ascii="Arial" w:hAnsi="Arial" w:cs="Arial"/>
          <w:b/>
          <w:lang w:val="el-GR"/>
        </w:rPr>
      </w:pPr>
      <w:r w:rsidRPr="00BE5017">
        <w:rPr>
          <w:rFonts w:ascii="Arial" w:hAnsi="Arial" w:cs="Arial"/>
          <w:lang w:val="el-GR"/>
        </w:rPr>
        <w:t xml:space="preserve">Εξίσου ενδιαφέροντα συμπεράσματα εξαγάγονται και για </w:t>
      </w:r>
      <w:r w:rsidRPr="00BE5017">
        <w:rPr>
          <w:rFonts w:ascii="Arial" w:hAnsi="Arial" w:cs="Arial"/>
          <w:b/>
          <w:lang w:val="el-GR"/>
        </w:rPr>
        <w:t>τη συμμετοχή των παιδιών η οποία σημείωσ</w:t>
      </w:r>
      <w:r w:rsidR="0080103E">
        <w:rPr>
          <w:rFonts w:ascii="Arial" w:hAnsi="Arial" w:cs="Arial"/>
          <w:b/>
          <w:lang w:val="el-GR"/>
        </w:rPr>
        <w:t>ε</w:t>
      </w:r>
      <w:r w:rsidRPr="00BE5017">
        <w:rPr>
          <w:rFonts w:ascii="Arial" w:hAnsi="Arial" w:cs="Arial"/>
          <w:b/>
          <w:lang w:val="el-GR"/>
        </w:rPr>
        <w:t xml:space="preserve"> μείωση κατά 10% και ανήλθε μόνο στο 32% </w:t>
      </w:r>
      <w:r w:rsidR="00BA55F0" w:rsidRPr="00BA55F0">
        <w:rPr>
          <w:rFonts w:ascii="Arial" w:hAnsi="Arial" w:cs="Arial"/>
          <w:b/>
          <w:lang w:val="el-GR"/>
        </w:rPr>
        <w:t xml:space="preserve">. </w:t>
      </w:r>
      <w:r w:rsidR="00BA55F0" w:rsidRPr="00BE5017">
        <w:rPr>
          <w:rFonts w:ascii="Arial" w:hAnsi="Arial" w:cs="Arial"/>
          <w:lang w:val="el-GR"/>
        </w:rPr>
        <w:t xml:space="preserve">Λόγω της μειωμένης συμμετοχής, μειωμένος αντίστοιχα ήταν και το κόστος του προγράμματος αλλά και ο αριθμός των οδοντιάτρων που συμμετείχαν και πάλι με βάση τα προηγούμενα χρόνια </w:t>
      </w:r>
    </w:p>
    <w:p w:rsidR="00BE5017" w:rsidRPr="00BE5017" w:rsidRDefault="00BE5017" w:rsidP="00BE5017">
      <w:pPr>
        <w:spacing w:line="360" w:lineRule="auto"/>
        <w:jc w:val="both"/>
        <w:rPr>
          <w:rFonts w:ascii="Arial" w:hAnsi="Arial" w:cs="Arial"/>
          <w:b/>
          <w:lang w:val="el-GR"/>
        </w:rPr>
      </w:pPr>
    </w:p>
    <w:p w:rsidR="00BE5017" w:rsidRPr="00BA55F0" w:rsidRDefault="00BE5017" w:rsidP="00BE5017">
      <w:pPr>
        <w:spacing w:line="360" w:lineRule="auto"/>
        <w:jc w:val="both"/>
        <w:rPr>
          <w:rFonts w:ascii="Arial" w:hAnsi="Arial" w:cs="Arial"/>
          <w:lang w:val="el-GR"/>
        </w:rPr>
      </w:pPr>
      <w:r w:rsidRPr="00BA55F0">
        <w:rPr>
          <w:rFonts w:ascii="Arial" w:hAnsi="Arial" w:cs="Arial"/>
          <w:lang w:val="el-GR"/>
        </w:rPr>
        <w:t>Πιν</w:t>
      </w:r>
      <w:r w:rsidR="00BA55F0" w:rsidRPr="00BA55F0">
        <w:rPr>
          <w:rFonts w:ascii="Arial" w:hAnsi="Arial" w:cs="Arial"/>
          <w:lang w:val="el-GR"/>
        </w:rPr>
        <w:t>3.2.5</w:t>
      </w:r>
      <w:r w:rsidRPr="00BA55F0">
        <w:rPr>
          <w:rFonts w:ascii="Arial" w:hAnsi="Arial" w:cs="Arial"/>
          <w:lang w:val="el-GR"/>
        </w:rPr>
        <w:t>: Ποσοστό συμμετοχής ανά επαρχία κατά το 2013</w:t>
      </w:r>
    </w:p>
    <w:tbl>
      <w:tblPr>
        <w:tblStyle w:val="MediumShading2-Accent11"/>
        <w:tblW w:w="7620" w:type="dxa"/>
        <w:tblLook w:val="04A0"/>
      </w:tblPr>
      <w:tblGrid>
        <w:gridCol w:w="2093"/>
        <w:gridCol w:w="1843"/>
        <w:gridCol w:w="1842"/>
        <w:gridCol w:w="1842"/>
      </w:tblGrid>
      <w:tr w:rsidR="00BA55F0" w:rsidRPr="00BA55F0" w:rsidTr="00BA55F0">
        <w:trPr>
          <w:cnfStyle w:val="100000000000"/>
        </w:trPr>
        <w:tc>
          <w:tcPr>
            <w:cnfStyle w:val="001000000100"/>
            <w:tcW w:w="2093" w:type="dxa"/>
          </w:tcPr>
          <w:p w:rsidR="00BA55F0" w:rsidRPr="00BA55F0" w:rsidRDefault="00BA55F0" w:rsidP="00BE5017">
            <w:pPr>
              <w:spacing w:line="360" w:lineRule="auto"/>
              <w:rPr>
                <w:rFonts w:ascii="Arial" w:hAnsi="Arial" w:cs="Arial"/>
                <w:b w:val="0"/>
                <w:color w:val="000000"/>
                <w:lang w:val="el-GR"/>
              </w:rPr>
            </w:pPr>
          </w:p>
        </w:tc>
        <w:tc>
          <w:tcPr>
            <w:tcW w:w="1843" w:type="dxa"/>
          </w:tcPr>
          <w:p w:rsidR="00BA55F0" w:rsidRPr="00BA55F0" w:rsidRDefault="00BA55F0" w:rsidP="00BE5017">
            <w:pPr>
              <w:spacing w:line="360" w:lineRule="auto"/>
              <w:jc w:val="both"/>
              <w:cnfStyle w:val="100000000000"/>
              <w:rPr>
                <w:rFonts w:ascii="Arial" w:hAnsi="Arial" w:cs="Arial"/>
                <w:b w:val="0"/>
              </w:rPr>
            </w:pPr>
            <w:proofErr w:type="spellStart"/>
            <w:r w:rsidRPr="00BA55F0">
              <w:rPr>
                <w:rFonts w:ascii="Arial" w:hAnsi="Arial" w:cs="Arial"/>
                <w:b w:val="0"/>
              </w:rPr>
              <w:t>Συμμετοχή</w:t>
            </w:r>
            <w:proofErr w:type="spellEnd"/>
            <w:r w:rsidRPr="00BA55F0">
              <w:rPr>
                <w:rFonts w:ascii="Arial" w:hAnsi="Arial" w:cs="Arial"/>
                <w:b w:val="0"/>
              </w:rPr>
              <w:t xml:space="preserve"> (%)</w:t>
            </w:r>
          </w:p>
        </w:tc>
        <w:tc>
          <w:tcPr>
            <w:tcW w:w="1842" w:type="dxa"/>
          </w:tcPr>
          <w:p w:rsidR="00BA55F0" w:rsidRDefault="00BA55F0" w:rsidP="00BA55F0">
            <w:pPr>
              <w:spacing w:line="360" w:lineRule="auto"/>
              <w:jc w:val="right"/>
              <w:cnfStyle w:val="100000000000"/>
              <w:rPr>
                <w:rFonts w:ascii="Arial" w:hAnsi="Arial" w:cs="Arial"/>
              </w:rPr>
            </w:pPr>
            <w:proofErr w:type="spellStart"/>
            <w:r>
              <w:rPr>
                <w:rFonts w:ascii="Arial" w:hAnsi="Arial" w:cs="Arial"/>
              </w:rPr>
              <w:t>Κόστος</w:t>
            </w:r>
            <w:proofErr w:type="spellEnd"/>
            <w:r>
              <w:rPr>
                <w:rFonts w:ascii="Arial" w:hAnsi="Arial" w:cs="Arial"/>
              </w:rPr>
              <w:t xml:space="preserve"> (€)</w:t>
            </w:r>
          </w:p>
        </w:tc>
        <w:tc>
          <w:tcPr>
            <w:tcW w:w="1842" w:type="dxa"/>
          </w:tcPr>
          <w:p w:rsidR="00BA55F0" w:rsidRDefault="00BA55F0" w:rsidP="00BA55F0">
            <w:pPr>
              <w:spacing w:line="360" w:lineRule="auto"/>
              <w:jc w:val="right"/>
              <w:cnfStyle w:val="100000000000"/>
              <w:rPr>
                <w:rFonts w:ascii="Arial" w:hAnsi="Arial" w:cs="Arial"/>
              </w:rPr>
            </w:pPr>
            <w:proofErr w:type="spellStart"/>
            <w:r>
              <w:rPr>
                <w:rFonts w:ascii="Arial" w:hAnsi="Arial" w:cs="Arial"/>
              </w:rPr>
              <w:t>Κόστος</w:t>
            </w:r>
            <w:proofErr w:type="spellEnd"/>
            <w:r>
              <w:rPr>
                <w:rFonts w:ascii="Arial" w:hAnsi="Arial" w:cs="Arial"/>
              </w:rPr>
              <w:t>/</w:t>
            </w:r>
            <w:proofErr w:type="spellStart"/>
            <w:r>
              <w:rPr>
                <w:rFonts w:ascii="Arial" w:hAnsi="Arial" w:cs="Arial"/>
              </w:rPr>
              <w:t>μαθητή</w:t>
            </w:r>
            <w:proofErr w:type="spellEnd"/>
            <w:r>
              <w:rPr>
                <w:rFonts w:ascii="Arial" w:hAnsi="Arial" w:cs="Arial"/>
              </w:rPr>
              <w:t xml:space="preserve"> (€)</w:t>
            </w:r>
          </w:p>
        </w:tc>
      </w:tr>
      <w:tr w:rsidR="00BA55F0" w:rsidTr="00BA55F0">
        <w:trPr>
          <w:cnfStyle w:val="000000100000"/>
        </w:trPr>
        <w:tc>
          <w:tcPr>
            <w:cnfStyle w:val="001000000000"/>
            <w:tcW w:w="2093" w:type="dxa"/>
          </w:tcPr>
          <w:p w:rsidR="00BA55F0" w:rsidRPr="00BA55F0" w:rsidRDefault="00BA55F0" w:rsidP="00BE5017">
            <w:pPr>
              <w:spacing w:line="360" w:lineRule="auto"/>
              <w:rPr>
                <w:rFonts w:ascii="Arial" w:hAnsi="Arial" w:cs="Arial"/>
              </w:rPr>
            </w:pPr>
            <w:proofErr w:type="spellStart"/>
            <w:r w:rsidRPr="00BA55F0">
              <w:rPr>
                <w:rFonts w:ascii="Arial" w:hAnsi="Arial" w:cs="Arial"/>
              </w:rPr>
              <w:t>Λευκωσία</w:t>
            </w:r>
            <w:proofErr w:type="spellEnd"/>
          </w:p>
        </w:tc>
        <w:tc>
          <w:tcPr>
            <w:tcW w:w="1843" w:type="dxa"/>
          </w:tcPr>
          <w:p w:rsidR="00BA55F0" w:rsidRPr="00133D5F" w:rsidRDefault="00BA55F0" w:rsidP="00BE5017">
            <w:pPr>
              <w:spacing w:line="360" w:lineRule="auto"/>
              <w:jc w:val="right"/>
              <w:cnfStyle w:val="000000100000"/>
              <w:rPr>
                <w:rFonts w:ascii="Arial" w:hAnsi="Arial" w:cs="Arial"/>
                <w:color w:val="000000"/>
              </w:rPr>
            </w:pPr>
            <w:r>
              <w:rPr>
                <w:rFonts w:ascii="Arial" w:hAnsi="Arial" w:cs="Arial"/>
                <w:color w:val="000000"/>
              </w:rPr>
              <w:t>324</w:t>
            </w:r>
            <w:r w:rsidRPr="00133D5F">
              <w:rPr>
                <w:rFonts w:ascii="Arial" w:hAnsi="Arial" w:cs="Arial"/>
                <w:color w:val="000000"/>
              </w:rPr>
              <w:t xml:space="preserve"> (</w:t>
            </w:r>
            <w:r>
              <w:rPr>
                <w:rFonts w:ascii="Arial" w:hAnsi="Arial" w:cs="Arial"/>
                <w:color w:val="000000"/>
              </w:rPr>
              <w:t>37,98</w:t>
            </w:r>
            <w:r w:rsidRPr="00133D5F">
              <w:rPr>
                <w:rFonts w:ascii="Arial" w:hAnsi="Arial" w:cs="Arial"/>
                <w:color w:val="000000"/>
              </w:rPr>
              <w:t>)</w:t>
            </w:r>
          </w:p>
        </w:tc>
        <w:tc>
          <w:tcPr>
            <w:tcW w:w="1842" w:type="dxa"/>
          </w:tcPr>
          <w:p w:rsidR="00BA55F0" w:rsidRDefault="00BA55F0" w:rsidP="00BA55F0">
            <w:pPr>
              <w:spacing w:line="360" w:lineRule="auto"/>
              <w:jc w:val="right"/>
              <w:cnfStyle w:val="000000100000"/>
              <w:rPr>
                <w:rFonts w:ascii="Arial" w:hAnsi="Arial" w:cs="Arial"/>
              </w:rPr>
            </w:pPr>
            <w:r>
              <w:rPr>
                <w:rFonts w:ascii="Arial" w:hAnsi="Arial" w:cs="Arial"/>
              </w:rPr>
              <w:t>25.331,79</w:t>
            </w:r>
          </w:p>
        </w:tc>
        <w:tc>
          <w:tcPr>
            <w:tcW w:w="1842" w:type="dxa"/>
          </w:tcPr>
          <w:p w:rsidR="00BA55F0" w:rsidRPr="00F41424" w:rsidRDefault="00BA55F0" w:rsidP="00BA55F0">
            <w:pPr>
              <w:spacing w:line="360" w:lineRule="auto"/>
              <w:jc w:val="right"/>
              <w:cnfStyle w:val="000000100000"/>
              <w:rPr>
                <w:rFonts w:ascii="Arial" w:hAnsi="Arial" w:cs="Arial"/>
                <w:color w:val="000000"/>
              </w:rPr>
            </w:pPr>
            <w:r>
              <w:rPr>
                <w:rFonts w:ascii="Arial" w:hAnsi="Arial" w:cs="Arial"/>
                <w:color w:val="000000"/>
              </w:rPr>
              <w:t>78,18</w:t>
            </w:r>
          </w:p>
        </w:tc>
      </w:tr>
      <w:tr w:rsidR="00BA55F0" w:rsidTr="00BA55F0">
        <w:tc>
          <w:tcPr>
            <w:cnfStyle w:val="001000000000"/>
            <w:tcW w:w="2093" w:type="dxa"/>
          </w:tcPr>
          <w:p w:rsidR="00BA55F0" w:rsidRPr="00BA55F0" w:rsidRDefault="00BA55F0" w:rsidP="00BE5017">
            <w:pPr>
              <w:spacing w:line="360" w:lineRule="auto"/>
              <w:rPr>
                <w:rFonts w:ascii="Arial" w:hAnsi="Arial" w:cs="Arial"/>
              </w:rPr>
            </w:pPr>
            <w:proofErr w:type="spellStart"/>
            <w:r w:rsidRPr="00BA55F0">
              <w:rPr>
                <w:rFonts w:ascii="Arial" w:hAnsi="Arial" w:cs="Arial"/>
              </w:rPr>
              <w:t>Λεμεσός</w:t>
            </w:r>
            <w:proofErr w:type="spellEnd"/>
          </w:p>
        </w:tc>
        <w:tc>
          <w:tcPr>
            <w:tcW w:w="1843" w:type="dxa"/>
          </w:tcPr>
          <w:p w:rsidR="00BA55F0" w:rsidRPr="00133D5F" w:rsidRDefault="00BA55F0" w:rsidP="00BE5017">
            <w:pPr>
              <w:spacing w:line="360" w:lineRule="auto"/>
              <w:jc w:val="right"/>
              <w:cnfStyle w:val="000000000000"/>
              <w:rPr>
                <w:rFonts w:ascii="Arial" w:hAnsi="Arial" w:cs="Arial"/>
                <w:color w:val="000000"/>
              </w:rPr>
            </w:pPr>
            <w:r w:rsidRPr="00133D5F">
              <w:rPr>
                <w:rFonts w:ascii="Arial" w:hAnsi="Arial" w:cs="Arial"/>
                <w:color w:val="000000"/>
              </w:rPr>
              <w:t>70 (27,03)</w:t>
            </w:r>
          </w:p>
        </w:tc>
        <w:tc>
          <w:tcPr>
            <w:tcW w:w="1842" w:type="dxa"/>
          </w:tcPr>
          <w:p w:rsidR="00BA55F0" w:rsidRDefault="00BA55F0" w:rsidP="00BA55F0">
            <w:pPr>
              <w:spacing w:line="360" w:lineRule="auto"/>
              <w:jc w:val="right"/>
              <w:cnfStyle w:val="000000000000"/>
              <w:rPr>
                <w:rFonts w:ascii="Arial" w:hAnsi="Arial" w:cs="Arial"/>
              </w:rPr>
            </w:pPr>
            <w:r>
              <w:rPr>
                <w:rFonts w:ascii="Arial" w:hAnsi="Arial" w:cs="Arial"/>
              </w:rPr>
              <w:t>4.939,82</w:t>
            </w:r>
          </w:p>
        </w:tc>
        <w:tc>
          <w:tcPr>
            <w:tcW w:w="1842" w:type="dxa"/>
          </w:tcPr>
          <w:p w:rsidR="00BA55F0" w:rsidRPr="00F41424" w:rsidRDefault="00BA55F0" w:rsidP="00BA55F0">
            <w:pPr>
              <w:spacing w:line="360" w:lineRule="auto"/>
              <w:jc w:val="right"/>
              <w:cnfStyle w:val="000000000000"/>
              <w:rPr>
                <w:rFonts w:ascii="Arial" w:hAnsi="Arial" w:cs="Arial"/>
                <w:color w:val="000000"/>
              </w:rPr>
            </w:pPr>
            <w:r w:rsidRPr="00F41424">
              <w:rPr>
                <w:rFonts w:ascii="Arial" w:hAnsi="Arial" w:cs="Arial"/>
                <w:color w:val="000000"/>
              </w:rPr>
              <w:t>70,57</w:t>
            </w:r>
          </w:p>
        </w:tc>
      </w:tr>
      <w:tr w:rsidR="00BA55F0" w:rsidTr="00BA55F0">
        <w:trPr>
          <w:cnfStyle w:val="000000100000"/>
        </w:trPr>
        <w:tc>
          <w:tcPr>
            <w:cnfStyle w:val="001000000000"/>
            <w:tcW w:w="2093" w:type="dxa"/>
          </w:tcPr>
          <w:p w:rsidR="00BA55F0" w:rsidRPr="00BA55F0" w:rsidRDefault="00BA55F0" w:rsidP="00BE5017">
            <w:pPr>
              <w:spacing w:line="360" w:lineRule="auto"/>
              <w:rPr>
                <w:rFonts w:ascii="Arial" w:hAnsi="Arial" w:cs="Arial"/>
              </w:rPr>
            </w:pPr>
            <w:proofErr w:type="spellStart"/>
            <w:r w:rsidRPr="00BA55F0">
              <w:rPr>
                <w:rFonts w:ascii="Arial" w:hAnsi="Arial" w:cs="Arial"/>
              </w:rPr>
              <w:t>Πάφος</w:t>
            </w:r>
            <w:proofErr w:type="spellEnd"/>
          </w:p>
        </w:tc>
        <w:tc>
          <w:tcPr>
            <w:tcW w:w="1843" w:type="dxa"/>
          </w:tcPr>
          <w:p w:rsidR="00BA55F0" w:rsidRPr="00133D5F" w:rsidRDefault="00BA55F0" w:rsidP="00BE5017">
            <w:pPr>
              <w:spacing w:line="360" w:lineRule="auto"/>
              <w:jc w:val="right"/>
              <w:cnfStyle w:val="000000100000"/>
              <w:rPr>
                <w:rFonts w:ascii="Arial" w:hAnsi="Arial" w:cs="Arial"/>
                <w:color w:val="000000"/>
              </w:rPr>
            </w:pPr>
            <w:r w:rsidRPr="00133D5F">
              <w:rPr>
                <w:rFonts w:ascii="Arial" w:hAnsi="Arial" w:cs="Arial"/>
                <w:color w:val="000000"/>
              </w:rPr>
              <w:t>77 (33,92)</w:t>
            </w:r>
          </w:p>
        </w:tc>
        <w:tc>
          <w:tcPr>
            <w:tcW w:w="1842" w:type="dxa"/>
          </w:tcPr>
          <w:p w:rsidR="00BA55F0" w:rsidRDefault="00BA55F0" w:rsidP="00BA55F0">
            <w:pPr>
              <w:spacing w:line="360" w:lineRule="auto"/>
              <w:jc w:val="right"/>
              <w:cnfStyle w:val="000000100000"/>
              <w:rPr>
                <w:rFonts w:ascii="Arial" w:hAnsi="Arial" w:cs="Arial"/>
              </w:rPr>
            </w:pPr>
            <w:r>
              <w:rPr>
                <w:rFonts w:ascii="Arial" w:hAnsi="Arial" w:cs="Arial"/>
              </w:rPr>
              <w:t>5.916,02</w:t>
            </w:r>
          </w:p>
        </w:tc>
        <w:tc>
          <w:tcPr>
            <w:tcW w:w="1842" w:type="dxa"/>
          </w:tcPr>
          <w:p w:rsidR="00BA55F0" w:rsidRPr="00F41424" w:rsidRDefault="00BA55F0" w:rsidP="00BA55F0">
            <w:pPr>
              <w:spacing w:line="360" w:lineRule="auto"/>
              <w:jc w:val="right"/>
              <w:cnfStyle w:val="000000100000"/>
              <w:rPr>
                <w:rFonts w:ascii="Arial" w:hAnsi="Arial" w:cs="Arial"/>
                <w:color w:val="000000"/>
              </w:rPr>
            </w:pPr>
            <w:r w:rsidRPr="00F41424">
              <w:rPr>
                <w:rFonts w:ascii="Arial" w:hAnsi="Arial" w:cs="Arial"/>
                <w:color w:val="000000"/>
              </w:rPr>
              <w:t>76,83</w:t>
            </w:r>
          </w:p>
        </w:tc>
      </w:tr>
      <w:tr w:rsidR="00BA55F0" w:rsidTr="00BA55F0">
        <w:tc>
          <w:tcPr>
            <w:cnfStyle w:val="001000000000"/>
            <w:tcW w:w="2093" w:type="dxa"/>
          </w:tcPr>
          <w:p w:rsidR="00BA55F0" w:rsidRPr="00BA55F0" w:rsidRDefault="00BA55F0" w:rsidP="00BE5017">
            <w:pPr>
              <w:spacing w:line="360" w:lineRule="auto"/>
              <w:rPr>
                <w:rFonts w:ascii="Arial" w:hAnsi="Arial" w:cs="Arial"/>
              </w:rPr>
            </w:pPr>
            <w:proofErr w:type="spellStart"/>
            <w:r w:rsidRPr="00BA55F0">
              <w:rPr>
                <w:rFonts w:ascii="Arial" w:hAnsi="Arial" w:cs="Arial"/>
              </w:rPr>
              <w:t>Λάρνακα</w:t>
            </w:r>
            <w:proofErr w:type="spellEnd"/>
          </w:p>
        </w:tc>
        <w:tc>
          <w:tcPr>
            <w:tcW w:w="1843" w:type="dxa"/>
          </w:tcPr>
          <w:p w:rsidR="00BA55F0" w:rsidRPr="00133D5F" w:rsidRDefault="00BA55F0" w:rsidP="00BE5017">
            <w:pPr>
              <w:spacing w:line="360" w:lineRule="auto"/>
              <w:jc w:val="right"/>
              <w:cnfStyle w:val="000000000000"/>
              <w:rPr>
                <w:rFonts w:ascii="Arial" w:hAnsi="Arial" w:cs="Arial"/>
                <w:color w:val="000000"/>
              </w:rPr>
            </w:pPr>
            <w:r w:rsidRPr="00133D5F">
              <w:rPr>
                <w:rFonts w:ascii="Arial" w:hAnsi="Arial" w:cs="Arial"/>
                <w:color w:val="000000"/>
              </w:rPr>
              <w:t>1</w:t>
            </w:r>
            <w:r>
              <w:rPr>
                <w:rFonts w:ascii="Arial" w:hAnsi="Arial" w:cs="Arial"/>
                <w:color w:val="000000"/>
              </w:rPr>
              <w:t>24</w:t>
            </w:r>
            <w:r w:rsidRPr="00133D5F">
              <w:rPr>
                <w:rFonts w:ascii="Arial" w:hAnsi="Arial" w:cs="Arial"/>
                <w:color w:val="000000"/>
              </w:rPr>
              <w:t xml:space="preserve"> (</w:t>
            </w:r>
            <w:r>
              <w:rPr>
                <w:rFonts w:ascii="Arial" w:hAnsi="Arial" w:cs="Arial"/>
                <w:color w:val="000000"/>
              </w:rPr>
              <w:t>37,35</w:t>
            </w:r>
            <w:r w:rsidRPr="00133D5F">
              <w:rPr>
                <w:rFonts w:ascii="Arial" w:hAnsi="Arial" w:cs="Arial"/>
                <w:color w:val="000000"/>
              </w:rPr>
              <w:t>)</w:t>
            </w:r>
          </w:p>
        </w:tc>
        <w:tc>
          <w:tcPr>
            <w:tcW w:w="1842" w:type="dxa"/>
          </w:tcPr>
          <w:p w:rsidR="00BA55F0" w:rsidRDefault="00BA55F0" w:rsidP="00BA55F0">
            <w:pPr>
              <w:spacing w:line="360" w:lineRule="auto"/>
              <w:jc w:val="right"/>
              <w:cnfStyle w:val="000000000000"/>
              <w:rPr>
                <w:rFonts w:ascii="Arial" w:hAnsi="Arial" w:cs="Arial"/>
              </w:rPr>
            </w:pPr>
            <w:r>
              <w:rPr>
                <w:rFonts w:ascii="Arial" w:hAnsi="Arial" w:cs="Arial"/>
              </w:rPr>
              <w:t>10.992,08</w:t>
            </w:r>
          </w:p>
        </w:tc>
        <w:tc>
          <w:tcPr>
            <w:tcW w:w="1842" w:type="dxa"/>
          </w:tcPr>
          <w:p w:rsidR="00BA55F0" w:rsidRPr="00F41424" w:rsidRDefault="00BA55F0" w:rsidP="00BA55F0">
            <w:pPr>
              <w:spacing w:line="360" w:lineRule="auto"/>
              <w:jc w:val="right"/>
              <w:cnfStyle w:val="000000000000"/>
              <w:rPr>
                <w:rFonts w:ascii="Arial" w:hAnsi="Arial" w:cs="Arial"/>
                <w:color w:val="000000"/>
              </w:rPr>
            </w:pPr>
            <w:r>
              <w:rPr>
                <w:rFonts w:ascii="Arial" w:hAnsi="Arial" w:cs="Arial"/>
                <w:color w:val="000000"/>
              </w:rPr>
              <w:t>88,60</w:t>
            </w:r>
          </w:p>
        </w:tc>
      </w:tr>
      <w:tr w:rsidR="00BA55F0" w:rsidTr="00BA55F0">
        <w:trPr>
          <w:cnfStyle w:val="000000100000"/>
        </w:trPr>
        <w:tc>
          <w:tcPr>
            <w:cnfStyle w:val="001000000000"/>
            <w:tcW w:w="2093" w:type="dxa"/>
          </w:tcPr>
          <w:p w:rsidR="00BA55F0" w:rsidRPr="00BA55F0" w:rsidRDefault="00BA55F0" w:rsidP="00BE5017">
            <w:pPr>
              <w:spacing w:line="360" w:lineRule="auto"/>
              <w:rPr>
                <w:rFonts w:ascii="Arial" w:hAnsi="Arial" w:cs="Arial"/>
              </w:rPr>
            </w:pPr>
            <w:proofErr w:type="spellStart"/>
            <w:r w:rsidRPr="00BA55F0">
              <w:rPr>
                <w:rFonts w:ascii="Arial" w:hAnsi="Arial" w:cs="Arial"/>
              </w:rPr>
              <w:t>Αμμόχωστος</w:t>
            </w:r>
            <w:proofErr w:type="spellEnd"/>
          </w:p>
        </w:tc>
        <w:tc>
          <w:tcPr>
            <w:tcW w:w="1843" w:type="dxa"/>
          </w:tcPr>
          <w:p w:rsidR="00BA55F0" w:rsidRPr="00133D5F" w:rsidRDefault="00BA55F0" w:rsidP="00BE5017">
            <w:pPr>
              <w:spacing w:line="360" w:lineRule="auto"/>
              <w:jc w:val="right"/>
              <w:cnfStyle w:val="000000100000"/>
              <w:rPr>
                <w:rFonts w:ascii="Arial" w:hAnsi="Arial" w:cs="Arial"/>
                <w:color w:val="000000"/>
              </w:rPr>
            </w:pPr>
            <w:r>
              <w:rPr>
                <w:rFonts w:ascii="Arial" w:hAnsi="Arial" w:cs="Arial"/>
                <w:color w:val="000000"/>
              </w:rPr>
              <w:t>40</w:t>
            </w:r>
            <w:r w:rsidRPr="00133D5F">
              <w:rPr>
                <w:rFonts w:ascii="Arial" w:hAnsi="Arial" w:cs="Arial"/>
                <w:color w:val="000000"/>
              </w:rPr>
              <w:t xml:space="preserve"> (</w:t>
            </w:r>
            <w:r>
              <w:rPr>
                <w:rFonts w:ascii="Arial" w:hAnsi="Arial" w:cs="Arial"/>
                <w:color w:val="000000"/>
              </w:rPr>
              <w:t>32,00</w:t>
            </w:r>
            <w:r w:rsidRPr="00133D5F">
              <w:rPr>
                <w:rFonts w:ascii="Arial" w:hAnsi="Arial" w:cs="Arial"/>
                <w:color w:val="000000"/>
              </w:rPr>
              <w:t>)</w:t>
            </w:r>
          </w:p>
        </w:tc>
        <w:tc>
          <w:tcPr>
            <w:tcW w:w="1842" w:type="dxa"/>
          </w:tcPr>
          <w:p w:rsidR="00BA55F0" w:rsidRDefault="00BA55F0" w:rsidP="00BA55F0">
            <w:pPr>
              <w:spacing w:line="360" w:lineRule="auto"/>
              <w:jc w:val="right"/>
              <w:cnfStyle w:val="000000100000"/>
              <w:rPr>
                <w:rFonts w:ascii="Arial" w:hAnsi="Arial" w:cs="Arial"/>
              </w:rPr>
            </w:pPr>
            <w:r>
              <w:rPr>
                <w:rFonts w:ascii="Arial" w:hAnsi="Arial" w:cs="Arial"/>
              </w:rPr>
              <w:t>3.632,72</w:t>
            </w:r>
          </w:p>
        </w:tc>
        <w:tc>
          <w:tcPr>
            <w:tcW w:w="1842" w:type="dxa"/>
          </w:tcPr>
          <w:p w:rsidR="00BA55F0" w:rsidRPr="00F41424" w:rsidRDefault="00BA55F0" w:rsidP="00BA55F0">
            <w:pPr>
              <w:spacing w:line="360" w:lineRule="auto"/>
              <w:jc w:val="right"/>
              <w:cnfStyle w:val="000000100000"/>
              <w:rPr>
                <w:rFonts w:ascii="Arial" w:hAnsi="Arial" w:cs="Arial"/>
                <w:color w:val="000000"/>
              </w:rPr>
            </w:pPr>
            <w:r>
              <w:rPr>
                <w:rFonts w:ascii="Arial" w:hAnsi="Arial" w:cs="Arial"/>
                <w:color w:val="000000"/>
              </w:rPr>
              <w:t>90,82</w:t>
            </w:r>
          </w:p>
        </w:tc>
      </w:tr>
      <w:tr w:rsidR="00BA55F0" w:rsidTr="00BA55F0">
        <w:tc>
          <w:tcPr>
            <w:cnfStyle w:val="001000000000"/>
            <w:tcW w:w="2093" w:type="dxa"/>
          </w:tcPr>
          <w:p w:rsidR="00BA55F0" w:rsidRPr="00BA55F0" w:rsidRDefault="00BA55F0" w:rsidP="00BE5017">
            <w:pPr>
              <w:spacing w:line="360" w:lineRule="auto"/>
              <w:rPr>
                <w:rFonts w:ascii="Arial" w:hAnsi="Arial" w:cs="Arial"/>
              </w:rPr>
            </w:pPr>
            <w:proofErr w:type="spellStart"/>
            <w:r w:rsidRPr="00BA55F0">
              <w:rPr>
                <w:rFonts w:ascii="Arial" w:hAnsi="Arial" w:cs="Arial"/>
                <w:b w:val="0"/>
                <w:bCs w:val="0"/>
              </w:rPr>
              <w:t>Παγκύπρια</w:t>
            </w:r>
            <w:proofErr w:type="spellEnd"/>
          </w:p>
        </w:tc>
        <w:tc>
          <w:tcPr>
            <w:tcW w:w="1843" w:type="dxa"/>
          </w:tcPr>
          <w:p w:rsidR="00BA55F0" w:rsidRPr="00133D5F" w:rsidRDefault="00BA55F0" w:rsidP="00BE5017">
            <w:pPr>
              <w:spacing w:line="360" w:lineRule="auto"/>
              <w:jc w:val="right"/>
              <w:cnfStyle w:val="000000000000"/>
              <w:rPr>
                <w:rFonts w:ascii="Arial" w:hAnsi="Arial" w:cs="Arial"/>
                <w:color w:val="000000"/>
              </w:rPr>
            </w:pPr>
            <w:r>
              <w:rPr>
                <w:rFonts w:ascii="Arial" w:hAnsi="Arial" w:cs="Arial"/>
                <w:color w:val="000000"/>
              </w:rPr>
              <w:t>635</w:t>
            </w:r>
            <w:r w:rsidRPr="00133D5F">
              <w:rPr>
                <w:rFonts w:ascii="Arial" w:hAnsi="Arial" w:cs="Arial"/>
                <w:color w:val="000000"/>
              </w:rPr>
              <w:t xml:space="preserve"> (</w:t>
            </w:r>
            <w:r>
              <w:rPr>
                <w:rFonts w:ascii="Arial" w:hAnsi="Arial" w:cs="Arial"/>
                <w:color w:val="000000"/>
              </w:rPr>
              <w:t>35,36</w:t>
            </w:r>
            <w:r w:rsidRPr="00133D5F">
              <w:rPr>
                <w:rFonts w:ascii="Arial" w:hAnsi="Arial" w:cs="Arial"/>
                <w:color w:val="000000"/>
              </w:rPr>
              <w:t>)</w:t>
            </w:r>
          </w:p>
        </w:tc>
        <w:tc>
          <w:tcPr>
            <w:tcW w:w="1842" w:type="dxa"/>
          </w:tcPr>
          <w:p w:rsidR="00BA55F0" w:rsidRDefault="00BA55F0" w:rsidP="00BA55F0">
            <w:pPr>
              <w:spacing w:line="360" w:lineRule="auto"/>
              <w:jc w:val="right"/>
              <w:cnfStyle w:val="000000000000"/>
              <w:rPr>
                <w:rFonts w:ascii="Arial" w:hAnsi="Arial" w:cs="Arial"/>
              </w:rPr>
            </w:pPr>
            <w:r>
              <w:rPr>
                <w:rFonts w:ascii="Arial" w:hAnsi="Arial" w:cs="Arial"/>
              </w:rPr>
              <w:t>50.812,43</w:t>
            </w:r>
          </w:p>
        </w:tc>
        <w:tc>
          <w:tcPr>
            <w:tcW w:w="1842" w:type="dxa"/>
          </w:tcPr>
          <w:p w:rsidR="00BA55F0" w:rsidRPr="00F41424" w:rsidRDefault="00BA55F0" w:rsidP="00BA55F0">
            <w:pPr>
              <w:spacing w:line="360" w:lineRule="auto"/>
              <w:jc w:val="right"/>
              <w:cnfStyle w:val="000000000000"/>
              <w:rPr>
                <w:rFonts w:ascii="Arial" w:hAnsi="Arial" w:cs="Arial"/>
                <w:color w:val="000000"/>
              </w:rPr>
            </w:pPr>
            <w:r>
              <w:rPr>
                <w:rFonts w:ascii="Arial" w:hAnsi="Arial" w:cs="Arial"/>
                <w:color w:val="000000"/>
              </w:rPr>
              <w:t>80,02</w:t>
            </w:r>
          </w:p>
        </w:tc>
      </w:tr>
    </w:tbl>
    <w:p w:rsidR="00BE5017" w:rsidRPr="00133D5F" w:rsidRDefault="00BE5017" w:rsidP="00BE5017">
      <w:pPr>
        <w:spacing w:line="360" w:lineRule="auto"/>
        <w:jc w:val="both"/>
        <w:rPr>
          <w:rFonts w:ascii="Arial" w:hAnsi="Arial" w:cs="Arial"/>
          <w:b/>
        </w:rPr>
      </w:pPr>
    </w:p>
    <w:p w:rsidR="00BE5017" w:rsidRDefault="00BE5017" w:rsidP="00BE5017">
      <w:pPr>
        <w:spacing w:line="360" w:lineRule="auto"/>
        <w:jc w:val="both"/>
        <w:rPr>
          <w:rFonts w:ascii="Arial" w:hAnsi="Arial" w:cs="Arial"/>
          <w:lang w:val="el-GR"/>
        </w:rPr>
      </w:pPr>
      <w:r w:rsidRPr="00BE5017">
        <w:rPr>
          <w:rFonts w:ascii="Arial" w:hAnsi="Arial" w:cs="Arial"/>
          <w:lang w:val="el-GR"/>
        </w:rPr>
        <w:lastRenderedPageBreak/>
        <w:t>Αν συγκρίνουμε τα προαναφερθέντα στοιχεία με αυτά που φαίνονται στον πιν.</w:t>
      </w:r>
      <w:r w:rsidR="00BA55F0" w:rsidRPr="00BA55F0">
        <w:rPr>
          <w:rFonts w:ascii="Arial" w:hAnsi="Arial" w:cs="Arial"/>
          <w:lang w:val="el-GR"/>
        </w:rPr>
        <w:t>3.2.7</w:t>
      </w:r>
      <w:r w:rsidRPr="00BE5017">
        <w:rPr>
          <w:rFonts w:ascii="Arial" w:hAnsi="Arial" w:cs="Arial"/>
          <w:lang w:val="el-GR"/>
        </w:rPr>
        <w:t xml:space="preserve"> παρατηρούμε μείωση σε σχέση με τα αντίστοιχα ποσοστά και αριθμούς του 2012 αναφορικά με το κόστος ανά μαθητή </w:t>
      </w:r>
    </w:p>
    <w:p w:rsidR="00BE5017" w:rsidRPr="00BE5017" w:rsidRDefault="00BE5017" w:rsidP="00BE5017">
      <w:pPr>
        <w:spacing w:line="360" w:lineRule="auto"/>
        <w:jc w:val="both"/>
        <w:rPr>
          <w:rFonts w:ascii="Arial" w:hAnsi="Arial" w:cs="Arial"/>
          <w:lang w:val="el-GR"/>
        </w:rPr>
      </w:pPr>
    </w:p>
    <w:p w:rsidR="00BE5017" w:rsidRPr="00BE5017" w:rsidRDefault="00BE5017" w:rsidP="00BE5017">
      <w:pPr>
        <w:spacing w:line="360" w:lineRule="auto"/>
        <w:jc w:val="both"/>
        <w:rPr>
          <w:rFonts w:ascii="Arial" w:hAnsi="Arial" w:cs="Arial"/>
          <w:lang w:val="el-GR"/>
        </w:rPr>
      </w:pPr>
      <w:r w:rsidRPr="00BE5017">
        <w:rPr>
          <w:rFonts w:ascii="Arial" w:hAnsi="Arial" w:cs="Arial"/>
          <w:lang w:val="el-GR"/>
        </w:rPr>
        <w:t>Πιν</w:t>
      </w:r>
      <w:r w:rsidR="00BA55F0" w:rsidRPr="00BA55F0">
        <w:rPr>
          <w:rFonts w:ascii="Arial" w:hAnsi="Arial" w:cs="Arial"/>
          <w:lang w:val="el-GR"/>
        </w:rPr>
        <w:t>3.</w:t>
      </w:r>
      <w:r w:rsidR="00BA55F0">
        <w:rPr>
          <w:rFonts w:ascii="Arial" w:hAnsi="Arial" w:cs="Arial"/>
        </w:rPr>
        <w:t>2.7</w:t>
      </w:r>
      <w:r w:rsidRPr="00BE5017">
        <w:rPr>
          <w:rFonts w:ascii="Arial" w:hAnsi="Arial" w:cs="Arial"/>
          <w:lang w:val="el-GR"/>
        </w:rPr>
        <w:t>: Αποτελέσματα προγράμματος συνεργασίας 2012</w:t>
      </w:r>
    </w:p>
    <w:tbl>
      <w:tblPr>
        <w:tblStyle w:val="MediumShading2-Accent11"/>
        <w:tblW w:w="10419" w:type="dxa"/>
        <w:tblInd w:w="-630" w:type="dxa"/>
        <w:tblLook w:val="04A0"/>
      </w:tblPr>
      <w:tblGrid>
        <w:gridCol w:w="1126"/>
        <w:gridCol w:w="1231"/>
        <w:gridCol w:w="750"/>
        <w:gridCol w:w="1030"/>
        <w:gridCol w:w="750"/>
        <w:gridCol w:w="1030"/>
        <w:gridCol w:w="750"/>
        <w:gridCol w:w="1058"/>
        <w:gridCol w:w="1418"/>
        <w:gridCol w:w="1276"/>
      </w:tblGrid>
      <w:tr w:rsidR="00BE5017" w:rsidRPr="00BA55F0" w:rsidTr="00BE5017">
        <w:trPr>
          <w:cnfStyle w:val="100000000000"/>
          <w:trHeight w:val="600"/>
        </w:trPr>
        <w:tc>
          <w:tcPr>
            <w:cnfStyle w:val="001000000100"/>
            <w:tcW w:w="1126" w:type="dxa"/>
            <w:noWrap/>
            <w:hideMark/>
          </w:tcPr>
          <w:p w:rsidR="00BE5017" w:rsidRPr="00BE5017" w:rsidRDefault="00BE5017" w:rsidP="00BE5017">
            <w:pPr>
              <w:spacing w:line="360" w:lineRule="auto"/>
              <w:jc w:val="center"/>
              <w:rPr>
                <w:rFonts w:ascii="Arial" w:hAnsi="Arial" w:cs="Arial"/>
                <w:lang w:val="el-GR" w:eastAsia="el-GR"/>
              </w:rPr>
            </w:pPr>
            <w:r w:rsidRPr="00BE5017">
              <w:rPr>
                <w:rFonts w:ascii="Arial" w:hAnsi="Arial" w:cs="Arial"/>
                <w:lang w:val="el-GR" w:eastAsia="el-GR"/>
              </w:rPr>
              <w:t>2012</w:t>
            </w:r>
          </w:p>
        </w:tc>
        <w:tc>
          <w:tcPr>
            <w:tcW w:w="1231" w:type="dxa"/>
            <w:hideMark/>
          </w:tcPr>
          <w:p w:rsidR="00BE5017" w:rsidRPr="00BE5017" w:rsidRDefault="00BE5017" w:rsidP="00BE5017">
            <w:pPr>
              <w:spacing w:line="360" w:lineRule="auto"/>
              <w:jc w:val="center"/>
              <w:cnfStyle w:val="100000000000"/>
              <w:rPr>
                <w:rFonts w:ascii="Arial" w:hAnsi="Arial" w:cs="Arial"/>
                <w:lang w:val="el-GR" w:eastAsia="el-GR"/>
              </w:rPr>
            </w:pPr>
            <w:r w:rsidRPr="00BE5017">
              <w:rPr>
                <w:rFonts w:ascii="Arial" w:hAnsi="Arial" w:cs="Arial"/>
                <w:lang w:val="el-GR" w:eastAsia="el-GR"/>
              </w:rPr>
              <w:t>Σύνολο μαθητών</w:t>
            </w:r>
          </w:p>
        </w:tc>
        <w:tc>
          <w:tcPr>
            <w:tcW w:w="1780" w:type="dxa"/>
            <w:gridSpan w:val="2"/>
            <w:noWrap/>
            <w:hideMark/>
          </w:tcPr>
          <w:p w:rsidR="00BE5017" w:rsidRPr="00BE5017" w:rsidRDefault="00BE5017" w:rsidP="00BE5017">
            <w:pPr>
              <w:spacing w:line="360" w:lineRule="auto"/>
              <w:jc w:val="center"/>
              <w:cnfStyle w:val="100000000000"/>
              <w:rPr>
                <w:rFonts w:ascii="Arial" w:hAnsi="Arial" w:cs="Arial"/>
                <w:lang w:val="el-GR" w:eastAsia="el-GR"/>
              </w:rPr>
            </w:pPr>
            <w:r w:rsidRPr="00BE5017">
              <w:rPr>
                <w:rFonts w:ascii="Arial" w:hAnsi="Arial" w:cs="Arial"/>
                <w:lang w:val="el-GR" w:eastAsia="el-GR"/>
              </w:rPr>
              <w:t>Εξέταση</w:t>
            </w:r>
          </w:p>
        </w:tc>
        <w:tc>
          <w:tcPr>
            <w:tcW w:w="1780" w:type="dxa"/>
            <w:gridSpan w:val="2"/>
            <w:noWrap/>
            <w:hideMark/>
          </w:tcPr>
          <w:p w:rsidR="00BE5017" w:rsidRPr="00BE5017" w:rsidRDefault="00BE5017" w:rsidP="00BE5017">
            <w:pPr>
              <w:spacing w:line="360" w:lineRule="auto"/>
              <w:jc w:val="center"/>
              <w:cnfStyle w:val="100000000000"/>
              <w:rPr>
                <w:rFonts w:ascii="Arial" w:hAnsi="Arial" w:cs="Arial"/>
                <w:lang w:val="el-GR" w:eastAsia="el-GR"/>
              </w:rPr>
            </w:pPr>
            <w:r w:rsidRPr="00BE5017">
              <w:rPr>
                <w:rFonts w:ascii="Arial" w:hAnsi="Arial" w:cs="Arial"/>
                <w:lang w:val="el-GR" w:eastAsia="el-GR"/>
              </w:rPr>
              <w:t>Παραπομπή</w:t>
            </w:r>
          </w:p>
        </w:tc>
        <w:tc>
          <w:tcPr>
            <w:tcW w:w="1808" w:type="dxa"/>
            <w:gridSpan w:val="2"/>
            <w:noWrap/>
            <w:hideMark/>
          </w:tcPr>
          <w:p w:rsidR="00BE5017" w:rsidRPr="00BE5017" w:rsidRDefault="00BE5017" w:rsidP="00BE5017">
            <w:pPr>
              <w:spacing w:line="360" w:lineRule="auto"/>
              <w:jc w:val="center"/>
              <w:cnfStyle w:val="100000000000"/>
              <w:rPr>
                <w:rFonts w:ascii="Arial" w:hAnsi="Arial" w:cs="Arial"/>
                <w:lang w:val="el-GR" w:eastAsia="el-GR"/>
              </w:rPr>
            </w:pPr>
            <w:r w:rsidRPr="00BE5017">
              <w:rPr>
                <w:rFonts w:ascii="Arial" w:hAnsi="Arial" w:cs="Arial"/>
                <w:lang w:val="el-GR" w:eastAsia="el-GR"/>
              </w:rPr>
              <w:t>Συμμετοχή</w:t>
            </w:r>
          </w:p>
        </w:tc>
        <w:tc>
          <w:tcPr>
            <w:tcW w:w="1418" w:type="dxa"/>
            <w:noWrap/>
            <w:hideMark/>
          </w:tcPr>
          <w:p w:rsidR="00BE5017" w:rsidRPr="00BE5017" w:rsidRDefault="00BE5017" w:rsidP="00BE5017">
            <w:pPr>
              <w:spacing w:line="360" w:lineRule="auto"/>
              <w:cnfStyle w:val="100000000000"/>
              <w:rPr>
                <w:rFonts w:ascii="Arial" w:hAnsi="Arial" w:cs="Arial"/>
                <w:lang w:val="el-GR" w:eastAsia="el-GR"/>
              </w:rPr>
            </w:pPr>
            <w:r w:rsidRPr="00BE5017">
              <w:rPr>
                <w:rFonts w:ascii="Arial" w:hAnsi="Arial" w:cs="Arial"/>
                <w:lang w:val="el-GR" w:eastAsia="el-GR"/>
              </w:rPr>
              <w:t>Ποσό €</w:t>
            </w:r>
          </w:p>
        </w:tc>
        <w:tc>
          <w:tcPr>
            <w:tcW w:w="1276" w:type="dxa"/>
            <w:hideMark/>
          </w:tcPr>
          <w:p w:rsidR="00BE5017" w:rsidRPr="00BE5017" w:rsidRDefault="00BE5017" w:rsidP="00BE5017">
            <w:pPr>
              <w:spacing w:line="360" w:lineRule="auto"/>
              <w:cnfStyle w:val="100000000000"/>
              <w:rPr>
                <w:rFonts w:ascii="Arial" w:hAnsi="Arial" w:cs="Arial"/>
                <w:lang w:val="el-GR" w:eastAsia="el-GR"/>
              </w:rPr>
            </w:pPr>
            <w:r w:rsidRPr="00BE5017">
              <w:rPr>
                <w:rFonts w:ascii="Arial" w:hAnsi="Arial" w:cs="Arial"/>
                <w:lang w:val="el-GR" w:eastAsia="el-GR"/>
              </w:rPr>
              <w:t>Ποσό/ μαθητή (€)</w:t>
            </w:r>
          </w:p>
        </w:tc>
      </w:tr>
      <w:tr w:rsidR="00BE5017" w:rsidRPr="00D92D8F" w:rsidTr="00BE5017">
        <w:trPr>
          <w:cnfStyle w:val="000000100000"/>
          <w:trHeight w:val="300"/>
        </w:trPr>
        <w:tc>
          <w:tcPr>
            <w:cnfStyle w:val="001000000000"/>
            <w:tcW w:w="1126" w:type="dxa"/>
            <w:noWrap/>
            <w:hideMark/>
          </w:tcPr>
          <w:p w:rsidR="00BE5017" w:rsidRPr="00BA55F0" w:rsidRDefault="00BE5017" w:rsidP="00BE5017">
            <w:pPr>
              <w:spacing w:line="360" w:lineRule="auto"/>
              <w:rPr>
                <w:rFonts w:ascii="Arial" w:hAnsi="Arial" w:cs="Arial"/>
                <w:lang w:val="el-GR" w:eastAsia="el-GR"/>
              </w:rPr>
            </w:pPr>
            <w:r w:rsidRPr="00BE5017">
              <w:rPr>
                <w:rFonts w:ascii="Arial" w:hAnsi="Arial" w:cs="Arial"/>
                <w:lang w:val="el-GR" w:eastAsia="el-GR"/>
              </w:rPr>
              <w:t>Ε τ</w:t>
            </w:r>
            <w:r w:rsidRPr="00BA55F0">
              <w:rPr>
                <w:rFonts w:ascii="Arial" w:hAnsi="Arial" w:cs="Arial"/>
                <w:lang w:val="el-GR" w:eastAsia="el-GR"/>
              </w:rPr>
              <w:t>άξη</w:t>
            </w:r>
          </w:p>
        </w:tc>
        <w:tc>
          <w:tcPr>
            <w:tcW w:w="1231" w:type="dxa"/>
            <w:noWrap/>
            <w:hideMark/>
          </w:tcPr>
          <w:p w:rsidR="00BE5017" w:rsidRPr="00BA55F0" w:rsidRDefault="00BE5017" w:rsidP="00BE5017">
            <w:pPr>
              <w:spacing w:line="360" w:lineRule="auto"/>
              <w:jc w:val="right"/>
              <w:cnfStyle w:val="000000100000"/>
              <w:rPr>
                <w:rFonts w:ascii="Arial" w:hAnsi="Arial" w:cs="Arial"/>
                <w:color w:val="000000"/>
                <w:lang w:val="el-GR" w:eastAsia="el-GR"/>
              </w:rPr>
            </w:pPr>
            <w:r w:rsidRPr="00BA55F0">
              <w:rPr>
                <w:rFonts w:ascii="Arial" w:hAnsi="Arial" w:cs="Arial"/>
                <w:color w:val="000000"/>
                <w:lang w:val="el-GR" w:eastAsia="el-GR"/>
              </w:rPr>
              <w:t>8473</w:t>
            </w:r>
          </w:p>
        </w:tc>
        <w:tc>
          <w:tcPr>
            <w:tcW w:w="750" w:type="dxa"/>
            <w:noWrap/>
            <w:hideMark/>
          </w:tcPr>
          <w:p w:rsidR="00BE5017" w:rsidRPr="00BA55F0" w:rsidRDefault="00BE5017" w:rsidP="00BE5017">
            <w:pPr>
              <w:spacing w:line="360" w:lineRule="auto"/>
              <w:jc w:val="right"/>
              <w:cnfStyle w:val="000000100000"/>
              <w:rPr>
                <w:rFonts w:ascii="Arial" w:hAnsi="Arial" w:cs="Arial"/>
                <w:color w:val="000000"/>
                <w:lang w:val="el-GR" w:eastAsia="el-GR"/>
              </w:rPr>
            </w:pPr>
            <w:r w:rsidRPr="00BA55F0">
              <w:rPr>
                <w:rFonts w:ascii="Arial" w:hAnsi="Arial" w:cs="Arial"/>
                <w:color w:val="000000"/>
                <w:lang w:val="el-GR" w:eastAsia="el-GR"/>
              </w:rPr>
              <w:t>6660</w:t>
            </w:r>
          </w:p>
        </w:tc>
        <w:tc>
          <w:tcPr>
            <w:tcW w:w="1030" w:type="dxa"/>
            <w:noWrap/>
            <w:hideMark/>
          </w:tcPr>
          <w:p w:rsidR="00BE5017" w:rsidRPr="00BA55F0" w:rsidRDefault="00BE5017" w:rsidP="00BE5017">
            <w:pPr>
              <w:spacing w:line="360" w:lineRule="auto"/>
              <w:jc w:val="right"/>
              <w:cnfStyle w:val="000000100000"/>
              <w:rPr>
                <w:rFonts w:ascii="Arial" w:hAnsi="Arial" w:cs="Arial"/>
                <w:color w:val="000000"/>
                <w:lang w:val="el-GR" w:eastAsia="el-GR"/>
              </w:rPr>
            </w:pPr>
            <w:r w:rsidRPr="00BA55F0">
              <w:rPr>
                <w:rFonts w:ascii="Arial" w:hAnsi="Arial" w:cs="Arial"/>
                <w:color w:val="000000"/>
                <w:lang w:val="el-GR" w:eastAsia="el-GR"/>
              </w:rPr>
              <w:t>78,60%</w:t>
            </w:r>
          </w:p>
        </w:tc>
        <w:tc>
          <w:tcPr>
            <w:tcW w:w="750" w:type="dxa"/>
            <w:noWrap/>
            <w:hideMark/>
          </w:tcPr>
          <w:p w:rsidR="00BE5017" w:rsidRPr="00BA55F0" w:rsidRDefault="00BE5017" w:rsidP="00BE5017">
            <w:pPr>
              <w:spacing w:line="360" w:lineRule="auto"/>
              <w:jc w:val="right"/>
              <w:cnfStyle w:val="000000100000"/>
              <w:rPr>
                <w:rFonts w:ascii="Arial" w:hAnsi="Arial" w:cs="Arial"/>
                <w:color w:val="000000"/>
                <w:lang w:val="el-GR" w:eastAsia="el-GR"/>
              </w:rPr>
            </w:pPr>
            <w:r w:rsidRPr="00BA55F0">
              <w:rPr>
                <w:rFonts w:ascii="Arial" w:hAnsi="Arial" w:cs="Arial"/>
                <w:color w:val="000000"/>
                <w:lang w:val="el-GR" w:eastAsia="el-GR"/>
              </w:rPr>
              <w:t xml:space="preserve">2996 </w:t>
            </w:r>
          </w:p>
        </w:tc>
        <w:tc>
          <w:tcPr>
            <w:tcW w:w="1030" w:type="dxa"/>
            <w:noWrap/>
            <w:hideMark/>
          </w:tcPr>
          <w:p w:rsidR="00BE5017" w:rsidRPr="00BA55F0" w:rsidRDefault="00BE5017" w:rsidP="00BE5017">
            <w:pPr>
              <w:spacing w:line="360" w:lineRule="auto"/>
              <w:jc w:val="right"/>
              <w:cnfStyle w:val="000000100000"/>
              <w:rPr>
                <w:rFonts w:ascii="Arial" w:hAnsi="Arial" w:cs="Arial"/>
                <w:color w:val="000000"/>
                <w:lang w:val="el-GR" w:eastAsia="el-GR"/>
              </w:rPr>
            </w:pPr>
            <w:r w:rsidRPr="00BA55F0">
              <w:rPr>
                <w:rFonts w:ascii="Arial" w:hAnsi="Arial" w:cs="Arial"/>
                <w:color w:val="000000"/>
                <w:lang w:val="el-GR" w:eastAsia="el-GR"/>
              </w:rPr>
              <w:t>44,98%</w:t>
            </w:r>
          </w:p>
        </w:tc>
        <w:tc>
          <w:tcPr>
            <w:tcW w:w="750" w:type="dxa"/>
            <w:noWrap/>
            <w:hideMark/>
          </w:tcPr>
          <w:p w:rsidR="00BE5017" w:rsidRPr="00BA55F0" w:rsidRDefault="00BE5017" w:rsidP="00BE5017">
            <w:pPr>
              <w:spacing w:line="360" w:lineRule="auto"/>
              <w:jc w:val="right"/>
              <w:cnfStyle w:val="000000100000"/>
              <w:rPr>
                <w:rFonts w:ascii="Arial" w:hAnsi="Arial" w:cs="Arial"/>
                <w:color w:val="000000"/>
                <w:lang w:val="el-GR" w:eastAsia="el-GR"/>
              </w:rPr>
            </w:pPr>
            <w:r w:rsidRPr="00BA55F0">
              <w:rPr>
                <w:rFonts w:ascii="Arial" w:hAnsi="Arial" w:cs="Arial"/>
                <w:color w:val="000000"/>
                <w:lang w:val="el-GR" w:eastAsia="el-GR"/>
              </w:rPr>
              <w:t>1252</w:t>
            </w:r>
          </w:p>
        </w:tc>
        <w:tc>
          <w:tcPr>
            <w:tcW w:w="1058" w:type="dxa"/>
            <w:noWrap/>
            <w:hideMark/>
          </w:tcPr>
          <w:p w:rsidR="00BE5017" w:rsidRPr="00BA55F0" w:rsidRDefault="00BE5017" w:rsidP="00BE5017">
            <w:pPr>
              <w:spacing w:line="360" w:lineRule="auto"/>
              <w:jc w:val="right"/>
              <w:cnfStyle w:val="000000100000"/>
              <w:rPr>
                <w:rFonts w:ascii="Arial" w:hAnsi="Arial" w:cs="Arial"/>
                <w:color w:val="000000"/>
                <w:lang w:val="el-GR" w:eastAsia="el-GR"/>
              </w:rPr>
            </w:pPr>
            <w:r w:rsidRPr="00BA55F0">
              <w:rPr>
                <w:rFonts w:ascii="Arial" w:hAnsi="Arial" w:cs="Arial"/>
                <w:color w:val="000000"/>
                <w:lang w:val="el-GR" w:eastAsia="el-GR"/>
              </w:rPr>
              <w:t>41,78%</w:t>
            </w:r>
          </w:p>
        </w:tc>
        <w:tc>
          <w:tcPr>
            <w:tcW w:w="1418"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BA55F0">
              <w:rPr>
                <w:rFonts w:ascii="Arial" w:hAnsi="Arial" w:cs="Arial"/>
                <w:color w:val="000000"/>
                <w:lang w:val="el-GR" w:eastAsia="el-GR"/>
              </w:rPr>
              <w:t>110.</w:t>
            </w:r>
            <w:r w:rsidRPr="00D92D8F">
              <w:rPr>
                <w:rFonts w:ascii="Arial" w:hAnsi="Arial" w:cs="Arial"/>
                <w:color w:val="000000"/>
                <w:lang w:eastAsia="el-GR"/>
              </w:rPr>
              <w:t>023,00</w:t>
            </w:r>
          </w:p>
        </w:tc>
        <w:tc>
          <w:tcPr>
            <w:tcW w:w="1276"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D92D8F">
              <w:rPr>
                <w:rFonts w:ascii="Arial" w:hAnsi="Arial" w:cs="Arial"/>
                <w:color w:val="000000"/>
                <w:lang w:eastAsia="el-GR"/>
              </w:rPr>
              <w:t>87,88</w:t>
            </w:r>
          </w:p>
        </w:tc>
      </w:tr>
      <w:tr w:rsidR="00BE5017" w:rsidRPr="00D92D8F" w:rsidTr="00BE5017">
        <w:trPr>
          <w:trHeight w:val="300"/>
        </w:trPr>
        <w:tc>
          <w:tcPr>
            <w:cnfStyle w:val="001000000000"/>
            <w:tcW w:w="1126" w:type="dxa"/>
            <w:noWrap/>
            <w:hideMark/>
          </w:tcPr>
          <w:p w:rsidR="00BE5017" w:rsidRPr="00D92D8F" w:rsidRDefault="00BE5017" w:rsidP="00BE5017">
            <w:pPr>
              <w:spacing w:line="360" w:lineRule="auto"/>
              <w:rPr>
                <w:rFonts w:ascii="Arial" w:hAnsi="Arial" w:cs="Arial"/>
                <w:lang w:eastAsia="el-GR"/>
              </w:rPr>
            </w:pPr>
            <w:r w:rsidRPr="00D92D8F">
              <w:rPr>
                <w:rFonts w:ascii="Arial" w:hAnsi="Arial" w:cs="Arial"/>
                <w:lang w:eastAsia="el-GR"/>
              </w:rPr>
              <w:t xml:space="preserve">Δ </w:t>
            </w:r>
            <w:proofErr w:type="spellStart"/>
            <w:r w:rsidRPr="00D92D8F">
              <w:rPr>
                <w:rFonts w:ascii="Arial" w:hAnsi="Arial" w:cs="Arial"/>
                <w:lang w:eastAsia="el-GR"/>
              </w:rPr>
              <w:t>τάξη</w:t>
            </w:r>
            <w:proofErr w:type="spellEnd"/>
          </w:p>
        </w:tc>
        <w:tc>
          <w:tcPr>
            <w:tcW w:w="1231" w:type="dxa"/>
            <w:noWrap/>
            <w:hideMark/>
          </w:tcPr>
          <w:p w:rsidR="00BE5017" w:rsidRPr="00D92D8F" w:rsidRDefault="00BE5017" w:rsidP="00BE5017">
            <w:pPr>
              <w:spacing w:line="360" w:lineRule="auto"/>
              <w:jc w:val="right"/>
              <w:cnfStyle w:val="000000000000"/>
              <w:rPr>
                <w:rFonts w:ascii="Arial" w:hAnsi="Arial" w:cs="Arial"/>
                <w:color w:val="000000"/>
                <w:lang w:eastAsia="el-GR"/>
              </w:rPr>
            </w:pPr>
            <w:r w:rsidRPr="00D92D8F">
              <w:rPr>
                <w:rFonts w:ascii="Arial" w:hAnsi="Arial" w:cs="Arial"/>
                <w:color w:val="000000"/>
                <w:lang w:eastAsia="el-GR"/>
              </w:rPr>
              <w:t>3200</w:t>
            </w:r>
          </w:p>
        </w:tc>
        <w:tc>
          <w:tcPr>
            <w:tcW w:w="750" w:type="dxa"/>
            <w:noWrap/>
            <w:hideMark/>
          </w:tcPr>
          <w:p w:rsidR="00BE5017" w:rsidRPr="00D92D8F" w:rsidRDefault="00BE5017" w:rsidP="00BE5017">
            <w:pPr>
              <w:spacing w:line="360" w:lineRule="auto"/>
              <w:jc w:val="right"/>
              <w:cnfStyle w:val="000000000000"/>
              <w:rPr>
                <w:rFonts w:ascii="Arial" w:hAnsi="Arial" w:cs="Arial"/>
                <w:color w:val="000000"/>
                <w:lang w:eastAsia="el-GR"/>
              </w:rPr>
            </w:pPr>
            <w:r w:rsidRPr="00D92D8F">
              <w:rPr>
                <w:rFonts w:ascii="Arial" w:hAnsi="Arial" w:cs="Arial"/>
                <w:color w:val="000000"/>
                <w:lang w:eastAsia="el-GR"/>
              </w:rPr>
              <w:t>2645</w:t>
            </w:r>
          </w:p>
        </w:tc>
        <w:tc>
          <w:tcPr>
            <w:tcW w:w="1030" w:type="dxa"/>
            <w:noWrap/>
            <w:hideMark/>
          </w:tcPr>
          <w:p w:rsidR="00BE5017" w:rsidRPr="00D92D8F" w:rsidRDefault="00BE5017" w:rsidP="00BE5017">
            <w:pPr>
              <w:spacing w:line="360" w:lineRule="auto"/>
              <w:jc w:val="right"/>
              <w:cnfStyle w:val="000000000000"/>
              <w:rPr>
                <w:rFonts w:ascii="Arial" w:hAnsi="Arial" w:cs="Arial"/>
                <w:color w:val="000000"/>
                <w:lang w:eastAsia="el-GR"/>
              </w:rPr>
            </w:pPr>
            <w:r w:rsidRPr="00D92D8F">
              <w:rPr>
                <w:rFonts w:ascii="Arial" w:hAnsi="Arial" w:cs="Arial"/>
                <w:color w:val="000000"/>
                <w:lang w:eastAsia="el-GR"/>
              </w:rPr>
              <w:t>82,26%</w:t>
            </w:r>
          </w:p>
        </w:tc>
        <w:tc>
          <w:tcPr>
            <w:tcW w:w="750" w:type="dxa"/>
            <w:noWrap/>
            <w:hideMark/>
          </w:tcPr>
          <w:p w:rsidR="00BE5017" w:rsidRPr="00D92D8F" w:rsidRDefault="00BE5017" w:rsidP="00BE5017">
            <w:pPr>
              <w:spacing w:line="360" w:lineRule="auto"/>
              <w:jc w:val="right"/>
              <w:cnfStyle w:val="000000000000"/>
              <w:rPr>
                <w:rFonts w:ascii="Arial" w:hAnsi="Arial" w:cs="Arial"/>
                <w:color w:val="000000"/>
                <w:lang w:eastAsia="el-GR"/>
              </w:rPr>
            </w:pPr>
            <w:r w:rsidRPr="00D92D8F">
              <w:rPr>
                <w:rFonts w:ascii="Arial" w:hAnsi="Arial" w:cs="Arial"/>
                <w:color w:val="000000"/>
                <w:lang w:eastAsia="el-GR"/>
              </w:rPr>
              <w:t>1412</w:t>
            </w:r>
          </w:p>
        </w:tc>
        <w:tc>
          <w:tcPr>
            <w:tcW w:w="1030" w:type="dxa"/>
            <w:noWrap/>
            <w:hideMark/>
          </w:tcPr>
          <w:p w:rsidR="00BE5017" w:rsidRPr="00D92D8F" w:rsidRDefault="00BE5017" w:rsidP="00BE5017">
            <w:pPr>
              <w:spacing w:line="360" w:lineRule="auto"/>
              <w:jc w:val="right"/>
              <w:cnfStyle w:val="000000000000"/>
              <w:rPr>
                <w:rFonts w:ascii="Arial" w:hAnsi="Arial" w:cs="Arial"/>
                <w:color w:val="000000"/>
                <w:lang w:eastAsia="el-GR"/>
              </w:rPr>
            </w:pPr>
            <w:r w:rsidRPr="00D92D8F">
              <w:rPr>
                <w:rFonts w:ascii="Arial" w:hAnsi="Arial" w:cs="Arial"/>
                <w:color w:val="000000"/>
                <w:lang w:eastAsia="el-GR"/>
              </w:rPr>
              <w:t>53,38%</w:t>
            </w:r>
          </w:p>
        </w:tc>
        <w:tc>
          <w:tcPr>
            <w:tcW w:w="750" w:type="dxa"/>
            <w:noWrap/>
            <w:hideMark/>
          </w:tcPr>
          <w:p w:rsidR="00BE5017" w:rsidRPr="00D92D8F" w:rsidRDefault="00BE5017" w:rsidP="00BE5017">
            <w:pPr>
              <w:spacing w:line="360" w:lineRule="auto"/>
              <w:jc w:val="right"/>
              <w:cnfStyle w:val="000000000000"/>
              <w:rPr>
                <w:rFonts w:ascii="Arial" w:hAnsi="Arial" w:cs="Arial"/>
                <w:color w:val="000000"/>
                <w:lang w:eastAsia="el-GR"/>
              </w:rPr>
            </w:pPr>
            <w:r w:rsidRPr="00D92D8F">
              <w:rPr>
                <w:rFonts w:ascii="Arial" w:hAnsi="Arial" w:cs="Arial"/>
                <w:color w:val="000000"/>
                <w:lang w:eastAsia="el-GR"/>
              </w:rPr>
              <w:t>419</w:t>
            </w:r>
          </w:p>
        </w:tc>
        <w:tc>
          <w:tcPr>
            <w:tcW w:w="1058" w:type="dxa"/>
            <w:noWrap/>
            <w:hideMark/>
          </w:tcPr>
          <w:p w:rsidR="00BE5017" w:rsidRPr="00D92D8F" w:rsidRDefault="00BE5017" w:rsidP="00BE5017">
            <w:pPr>
              <w:spacing w:line="360" w:lineRule="auto"/>
              <w:jc w:val="right"/>
              <w:cnfStyle w:val="000000000000"/>
              <w:rPr>
                <w:rFonts w:ascii="Arial" w:hAnsi="Arial" w:cs="Arial"/>
                <w:color w:val="000000"/>
                <w:lang w:eastAsia="el-GR"/>
              </w:rPr>
            </w:pPr>
            <w:r w:rsidRPr="00D92D8F">
              <w:rPr>
                <w:rFonts w:ascii="Arial" w:hAnsi="Arial" w:cs="Arial"/>
                <w:color w:val="000000"/>
                <w:lang w:eastAsia="el-GR"/>
              </w:rPr>
              <w:t>29,67%</w:t>
            </w:r>
          </w:p>
        </w:tc>
        <w:tc>
          <w:tcPr>
            <w:tcW w:w="1418" w:type="dxa"/>
            <w:noWrap/>
            <w:hideMark/>
          </w:tcPr>
          <w:p w:rsidR="00BE5017" w:rsidRPr="00D92D8F" w:rsidRDefault="00BE5017" w:rsidP="00BE5017">
            <w:pPr>
              <w:spacing w:line="360" w:lineRule="auto"/>
              <w:jc w:val="right"/>
              <w:cnfStyle w:val="000000000000"/>
              <w:rPr>
                <w:rFonts w:ascii="Arial" w:hAnsi="Arial" w:cs="Arial"/>
                <w:color w:val="000000"/>
                <w:lang w:eastAsia="el-GR"/>
              </w:rPr>
            </w:pPr>
            <w:r w:rsidRPr="00D92D8F">
              <w:rPr>
                <w:rFonts w:ascii="Arial" w:hAnsi="Arial" w:cs="Arial"/>
                <w:color w:val="000000"/>
                <w:lang w:eastAsia="el-GR"/>
              </w:rPr>
              <w:t>42.712,00</w:t>
            </w:r>
          </w:p>
        </w:tc>
        <w:tc>
          <w:tcPr>
            <w:tcW w:w="1276" w:type="dxa"/>
            <w:noWrap/>
            <w:hideMark/>
          </w:tcPr>
          <w:p w:rsidR="00BE5017" w:rsidRPr="00D92D8F" w:rsidRDefault="00BE5017" w:rsidP="00BE5017">
            <w:pPr>
              <w:spacing w:line="360" w:lineRule="auto"/>
              <w:jc w:val="right"/>
              <w:cnfStyle w:val="000000000000"/>
              <w:rPr>
                <w:rFonts w:ascii="Arial" w:hAnsi="Arial" w:cs="Arial"/>
                <w:color w:val="000000"/>
                <w:lang w:eastAsia="el-GR"/>
              </w:rPr>
            </w:pPr>
            <w:r w:rsidRPr="00D92D8F">
              <w:rPr>
                <w:rFonts w:ascii="Arial" w:hAnsi="Arial" w:cs="Arial"/>
                <w:color w:val="000000"/>
                <w:lang w:eastAsia="el-GR"/>
              </w:rPr>
              <w:t>101,94</w:t>
            </w:r>
          </w:p>
        </w:tc>
      </w:tr>
      <w:tr w:rsidR="00BE5017" w:rsidRPr="00D92D8F" w:rsidTr="00BE5017">
        <w:trPr>
          <w:cnfStyle w:val="000000100000"/>
          <w:trHeight w:val="300"/>
        </w:trPr>
        <w:tc>
          <w:tcPr>
            <w:cnfStyle w:val="001000000000"/>
            <w:tcW w:w="1126" w:type="dxa"/>
            <w:noWrap/>
            <w:hideMark/>
          </w:tcPr>
          <w:p w:rsidR="00BE5017" w:rsidRPr="00D92D8F" w:rsidRDefault="00BE5017" w:rsidP="00BE5017">
            <w:pPr>
              <w:spacing w:line="360" w:lineRule="auto"/>
              <w:rPr>
                <w:rFonts w:ascii="Arial" w:hAnsi="Arial" w:cs="Arial"/>
                <w:lang w:eastAsia="el-GR"/>
              </w:rPr>
            </w:pPr>
            <w:r w:rsidRPr="00D92D8F">
              <w:rPr>
                <w:rFonts w:ascii="Arial" w:hAnsi="Arial" w:cs="Arial"/>
                <w:lang w:eastAsia="el-GR"/>
              </w:rPr>
              <w:t xml:space="preserve">Δ+Ε </w:t>
            </w:r>
            <w:proofErr w:type="spellStart"/>
            <w:r w:rsidRPr="00D92D8F">
              <w:rPr>
                <w:rFonts w:ascii="Arial" w:hAnsi="Arial" w:cs="Arial"/>
                <w:lang w:eastAsia="el-GR"/>
              </w:rPr>
              <w:t>τάξη</w:t>
            </w:r>
            <w:proofErr w:type="spellEnd"/>
          </w:p>
        </w:tc>
        <w:tc>
          <w:tcPr>
            <w:tcW w:w="1231"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D92D8F">
              <w:rPr>
                <w:rFonts w:ascii="Arial" w:hAnsi="Arial" w:cs="Arial"/>
                <w:color w:val="000000"/>
                <w:lang w:eastAsia="el-GR"/>
              </w:rPr>
              <w:t>11673</w:t>
            </w:r>
          </w:p>
        </w:tc>
        <w:tc>
          <w:tcPr>
            <w:tcW w:w="750"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D92D8F">
              <w:rPr>
                <w:rFonts w:ascii="Arial" w:hAnsi="Arial" w:cs="Arial"/>
                <w:color w:val="000000"/>
                <w:lang w:eastAsia="el-GR"/>
              </w:rPr>
              <w:t>9305</w:t>
            </w:r>
          </w:p>
        </w:tc>
        <w:tc>
          <w:tcPr>
            <w:tcW w:w="1030"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D92D8F">
              <w:rPr>
                <w:rFonts w:ascii="Arial" w:hAnsi="Arial" w:cs="Arial"/>
                <w:color w:val="000000"/>
                <w:lang w:eastAsia="el-GR"/>
              </w:rPr>
              <w:t>79,71%</w:t>
            </w:r>
          </w:p>
        </w:tc>
        <w:tc>
          <w:tcPr>
            <w:tcW w:w="750"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D92D8F">
              <w:rPr>
                <w:rFonts w:ascii="Arial" w:hAnsi="Arial" w:cs="Arial"/>
                <w:color w:val="000000"/>
                <w:lang w:eastAsia="el-GR"/>
              </w:rPr>
              <w:t>4408</w:t>
            </w:r>
          </w:p>
        </w:tc>
        <w:tc>
          <w:tcPr>
            <w:tcW w:w="1030"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D92D8F">
              <w:rPr>
                <w:rFonts w:ascii="Arial" w:hAnsi="Arial" w:cs="Arial"/>
                <w:color w:val="000000"/>
                <w:lang w:eastAsia="el-GR"/>
              </w:rPr>
              <w:t>47,37%</w:t>
            </w:r>
          </w:p>
        </w:tc>
        <w:tc>
          <w:tcPr>
            <w:tcW w:w="750"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D92D8F">
              <w:rPr>
                <w:rFonts w:ascii="Arial" w:hAnsi="Arial" w:cs="Arial"/>
                <w:color w:val="000000"/>
                <w:lang w:eastAsia="el-GR"/>
              </w:rPr>
              <w:t>1671</w:t>
            </w:r>
          </w:p>
        </w:tc>
        <w:tc>
          <w:tcPr>
            <w:tcW w:w="1058"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D92D8F">
              <w:rPr>
                <w:rFonts w:ascii="Arial" w:hAnsi="Arial" w:cs="Arial"/>
                <w:color w:val="000000"/>
                <w:lang w:eastAsia="el-GR"/>
              </w:rPr>
              <w:t>37,91%</w:t>
            </w:r>
          </w:p>
        </w:tc>
        <w:tc>
          <w:tcPr>
            <w:tcW w:w="1418"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D92D8F">
              <w:rPr>
                <w:rFonts w:ascii="Arial" w:hAnsi="Arial" w:cs="Arial"/>
                <w:color w:val="000000"/>
                <w:lang w:eastAsia="el-GR"/>
              </w:rPr>
              <w:t>152.735,00</w:t>
            </w:r>
          </w:p>
        </w:tc>
        <w:tc>
          <w:tcPr>
            <w:tcW w:w="1276" w:type="dxa"/>
            <w:noWrap/>
            <w:hideMark/>
          </w:tcPr>
          <w:p w:rsidR="00BE5017" w:rsidRPr="00D92D8F" w:rsidRDefault="00BE5017" w:rsidP="00BE5017">
            <w:pPr>
              <w:spacing w:line="360" w:lineRule="auto"/>
              <w:jc w:val="right"/>
              <w:cnfStyle w:val="000000100000"/>
              <w:rPr>
                <w:rFonts w:ascii="Arial" w:hAnsi="Arial" w:cs="Arial"/>
                <w:color w:val="000000"/>
                <w:lang w:eastAsia="el-GR"/>
              </w:rPr>
            </w:pPr>
            <w:r w:rsidRPr="00D92D8F">
              <w:rPr>
                <w:rFonts w:ascii="Arial" w:hAnsi="Arial" w:cs="Arial"/>
                <w:color w:val="000000"/>
                <w:lang w:eastAsia="el-GR"/>
              </w:rPr>
              <w:t>91,40</w:t>
            </w:r>
          </w:p>
        </w:tc>
      </w:tr>
      <w:tr w:rsidR="00BE5017" w:rsidRPr="00D92D8F" w:rsidTr="00BE5017">
        <w:trPr>
          <w:trHeight w:val="300"/>
        </w:trPr>
        <w:tc>
          <w:tcPr>
            <w:cnfStyle w:val="001000000000"/>
            <w:tcW w:w="1126" w:type="dxa"/>
            <w:noWrap/>
            <w:hideMark/>
          </w:tcPr>
          <w:p w:rsidR="00BE5017" w:rsidRPr="00D92D8F" w:rsidRDefault="00BE5017" w:rsidP="00BE5017">
            <w:pPr>
              <w:spacing w:line="360" w:lineRule="auto"/>
              <w:rPr>
                <w:rFonts w:ascii="Arial" w:hAnsi="Arial" w:cs="Arial"/>
                <w:lang w:eastAsia="el-GR"/>
              </w:rPr>
            </w:pPr>
          </w:p>
        </w:tc>
        <w:tc>
          <w:tcPr>
            <w:tcW w:w="1231" w:type="dxa"/>
            <w:noWrap/>
            <w:hideMark/>
          </w:tcPr>
          <w:p w:rsidR="00BE5017" w:rsidRPr="00D92D8F" w:rsidRDefault="00BE5017" w:rsidP="00BE5017">
            <w:pPr>
              <w:spacing w:line="360" w:lineRule="auto"/>
              <w:jc w:val="right"/>
              <w:cnfStyle w:val="000000000000"/>
              <w:rPr>
                <w:rFonts w:ascii="Arial" w:hAnsi="Arial" w:cs="Arial"/>
                <w:color w:val="000000"/>
                <w:lang w:eastAsia="el-GR"/>
              </w:rPr>
            </w:pPr>
          </w:p>
        </w:tc>
        <w:tc>
          <w:tcPr>
            <w:tcW w:w="750" w:type="dxa"/>
            <w:noWrap/>
            <w:hideMark/>
          </w:tcPr>
          <w:p w:rsidR="00BE5017" w:rsidRPr="00D92D8F" w:rsidRDefault="00BE5017" w:rsidP="00BE5017">
            <w:pPr>
              <w:spacing w:line="360" w:lineRule="auto"/>
              <w:jc w:val="right"/>
              <w:cnfStyle w:val="000000000000"/>
              <w:rPr>
                <w:rFonts w:ascii="Arial" w:hAnsi="Arial" w:cs="Arial"/>
                <w:color w:val="000000"/>
                <w:lang w:eastAsia="el-GR"/>
              </w:rPr>
            </w:pPr>
          </w:p>
        </w:tc>
        <w:tc>
          <w:tcPr>
            <w:tcW w:w="1030" w:type="dxa"/>
            <w:noWrap/>
            <w:hideMark/>
          </w:tcPr>
          <w:p w:rsidR="00BE5017" w:rsidRPr="00D92D8F" w:rsidRDefault="00BE5017" w:rsidP="00BE5017">
            <w:pPr>
              <w:spacing w:line="360" w:lineRule="auto"/>
              <w:jc w:val="right"/>
              <w:cnfStyle w:val="000000000000"/>
              <w:rPr>
                <w:rFonts w:ascii="Arial" w:hAnsi="Arial" w:cs="Arial"/>
                <w:color w:val="000000"/>
                <w:lang w:eastAsia="el-GR"/>
              </w:rPr>
            </w:pPr>
          </w:p>
        </w:tc>
        <w:tc>
          <w:tcPr>
            <w:tcW w:w="750" w:type="dxa"/>
            <w:noWrap/>
            <w:hideMark/>
          </w:tcPr>
          <w:p w:rsidR="00BE5017" w:rsidRPr="00D92D8F" w:rsidRDefault="00BE5017" w:rsidP="00BE5017">
            <w:pPr>
              <w:spacing w:line="360" w:lineRule="auto"/>
              <w:jc w:val="right"/>
              <w:cnfStyle w:val="000000000000"/>
              <w:rPr>
                <w:rFonts w:ascii="Arial" w:hAnsi="Arial" w:cs="Arial"/>
                <w:color w:val="000000"/>
                <w:lang w:eastAsia="el-GR"/>
              </w:rPr>
            </w:pPr>
          </w:p>
        </w:tc>
        <w:tc>
          <w:tcPr>
            <w:tcW w:w="1030" w:type="dxa"/>
            <w:noWrap/>
            <w:hideMark/>
          </w:tcPr>
          <w:p w:rsidR="00BE5017" w:rsidRPr="00D92D8F" w:rsidRDefault="00BE5017" w:rsidP="00BE5017">
            <w:pPr>
              <w:spacing w:line="360" w:lineRule="auto"/>
              <w:jc w:val="right"/>
              <w:cnfStyle w:val="000000000000"/>
              <w:rPr>
                <w:rFonts w:ascii="Arial" w:hAnsi="Arial" w:cs="Arial"/>
                <w:color w:val="000000"/>
                <w:lang w:eastAsia="el-GR"/>
              </w:rPr>
            </w:pPr>
          </w:p>
        </w:tc>
        <w:tc>
          <w:tcPr>
            <w:tcW w:w="750" w:type="dxa"/>
            <w:noWrap/>
            <w:hideMark/>
          </w:tcPr>
          <w:p w:rsidR="00BE5017" w:rsidRPr="00D92D8F" w:rsidRDefault="00BE5017" w:rsidP="00BE5017">
            <w:pPr>
              <w:spacing w:line="360" w:lineRule="auto"/>
              <w:jc w:val="right"/>
              <w:cnfStyle w:val="000000000000"/>
              <w:rPr>
                <w:rFonts w:ascii="Arial" w:hAnsi="Arial" w:cs="Arial"/>
                <w:color w:val="000000"/>
                <w:lang w:eastAsia="el-GR"/>
              </w:rPr>
            </w:pPr>
          </w:p>
        </w:tc>
        <w:tc>
          <w:tcPr>
            <w:tcW w:w="1058" w:type="dxa"/>
            <w:noWrap/>
            <w:hideMark/>
          </w:tcPr>
          <w:p w:rsidR="00BE5017" w:rsidRPr="00D92D8F" w:rsidRDefault="00BE5017" w:rsidP="00BE5017">
            <w:pPr>
              <w:spacing w:line="360" w:lineRule="auto"/>
              <w:jc w:val="right"/>
              <w:cnfStyle w:val="000000000000"/>
              <w:rPr>
                <w:rFonts w:ascii="Arial" w:hAnsi="Arial" w:cs="Arial"/>
                <w:color w:val="000000"/>
                <w:lang w:eastAsia="el-GR"/>
              </w:rPr>
            </w:pPr>
          </w:p>
        </w:tc>
        <w:tc>
          <w:tcPr>
            <w:tcW w:w="1418" w:type="dxa"/>
            <w:noWrap/>
            <w:hideMark/>
          </w:tcPr>
          <w:p w:rsidR="00BE5017" w:rsidRPr="00D92D8F" w:rsidRDefault="00BE5017" w:rsidP="00BE5017">
            <w:pPr>
              <w:spacing w:line="360" w:lineRule="auto"/>
              <w:jc w:val="right"/>
              <w:cnfStyle w:val="000000000000"/>
              <w:rPr>
                <w:rFonts w:ascii="Arial" w:hAnsi="Arial" w:cs="Arial"/>
                <w:color w:val="000000"/>
                <w:lang w:eastAsia="el-GR"/>
              </w:rPr>
            </w:pPr>
          </w:p>
        </w:tc>
        <w:tc>
          <w:tcPr>
            <w:tcW w:w="1276" w:type="dxa"/>
            <w:noWrap/>
            <w:hideMark/>
          </w:tcPr>
          <w:p w:rsidR="00BE5017" w:rsidRPr="00D92D8F" w:rsidRDefault="00BE5017" w:rsidP="00BE5017">
            <w:pPr>
              <w:spacing w:line="360" w:lineRule="auto"/>
              <w:jc w:val="right"/>
              <w:cnfStyle w:val="000000000000"/>
              <w:rPr>
                <w:rFonts w:ascii="Arial" w:hAnsi="Arial" w:cs="Arial"/>
                <w:color w:val="000000"/>
                <w:lang w:eastAsia="el-GR"/>
              </w:rPr>
            </w:pPr>
          </w:p>
        </w:tc>
      </w:tr>
    </w:tbl>
    <w:p w:rsidR="00BE5017" w:rsidRPr="00D92D8F" w:rsidRDefault="00BE5017" w:rsidP="00BE5017">
      <w:pPr>
        <w:spacing w:line="360" w:lineRule="auto"/>
        <w:jc w:val="both"/>
        <w:rPr>
          <w:rFonts w:ascii="Arial" w:hAnsi="Arial" w:cs="Arial"/>
        </w:rPr>
      </w:pPr>
    </w:p>
    <w:p w:rsidR="00BE5017" w:rsidRDefault="00BE5017" w:rsidP="00BE5017">
      <w:pPr>
        <w:spacing w:line="360" w:lineRule="auto"/>
        <w:jc w:val="both"/>
        <w:rPr>
          <w:rFonts w:ascii="Arial" w:hAnsi="Arial" w:cs="Arial"/>
          <w:b/>
          <w:u w:val="single"/>
        </w:rPr>
      </w:pPr>
    </w:p>
    <w:p w:rsidR="00BE5017" w:rsidRPr="00BE5017" w:rsidRDefault="00BE5017" w:rsidP="00BE5017">
      <w:pPr>
        <w:spacing w:line="360" w:lineRule="auto"/>
        <w:jc w:val="both"/>
        <w:rPr>
          <w:rFonts w:ascii="Arial" w:hAnsi="Arial" w:cs="Arial"/>
          <w:b/>
          <w:u w:val="single"/>
          <w:lang w:val="el-GR"/>
        </w:rPr>
      </w:pPr>
      <w:r w:rsidRPr="00BE5017">
        <w:rPr>
          <w:rFonts w:ascii="Arial" w:hAnsi="Arial" w:cs="Arial"/>
          <w:b/>
          <w:u w:val="single"/>
          <w:lang w:val="el-GR"/>
        </w:rPr>
        <w:t>Πιν</w:t>
      </w:r>
      <w:r w:rsidR="00BA55F0" w:rsidRPr="00BA55F0">
        <w:rPr>
          <w:rFonts w:ascii="Arial" w:hAnsi="Arial" w:cs="Arial"/>
          <w:b/>
          <w:u w:val="single"/>
          <w:lang w:val="el-GR"/>
        </w:rPr>
        <w:t>3.2.8</w:t>
      </w:r>
      <w:r w:rsidRPr="00BE5017">
        <w:rPr>
          <w:rFonts w:ascii="Arial" w:hAnsi="Arial" w:cs="Arial"/>
          <w:b/>
          <w:u w:val="single"/>
          <w:lang w:val="el-GR"/>
        </w:rPr>
        <w:t>: Συγκριτικά στοιχεία προγράμματος συνεργασίας για τα έτη 2009-2013</w:t>
      </w:r>
    </w:p>
    <w:tbl>
      <w:tblPr>
        <w:tblStyle w:val="MediumShading2-Accent11"/>
        <w:tblW w:w="0" w:type="auto"/>
        <w:tblLook w:val="04A0"/>
      </w:tblPr>
      <w:tblGrid>
        <w:gridCol w:w="1807"/>
        <w:gridCol w:w="1380"/>
        <w:gridCol w:w="1380"/>
        <w:gridCol w:w="1380"/>
        <w:gridCol w:w="1380"/>
        <w:gridCol w:w="1195"/>
      </w:tblGrid>
      <w:tr w:rsidR="00BE5017" w:rsidRPr="00BA55F0" w:rsidTr="00A37F76">
        <w:trPr>
          <w:cnfStyle w:val="100000000000"/>
        </w:trPr>
        <w:tc>
          <w:tcPr>
            <w:cnfStyle w:val="001000000100"/>
            <w:tcW w:w="1668" w:type="dxa"/>
          </w:tcPr>
          <w:p w:rsidR="00BE5017" w:rsidRPr="00BE5017" w:rsidRDefault="00BE5017" w:rsidP="00BE5017">
            <w:pPr>
              <w:spacing w:line="360" w:lineRule="auto"/>
              <w:jc w:val="both"/>
              <w:rPr>
                <w:rFonts w:ascii="Arial" w:hAnsi="Arial" w:cs="Arial"/>
                <w:sz w:val="20"/>
                <w:szCs w:val="20"/>
                <w:lang w:val="el-GR"/>
              </w:rPr>
            </w:pPr>
          </w:p>
        </w:tc>
        <w:tc>
          <w:tcPr>
            <w:tcW w:w="1418" w:type="dxa"/>
          </w:tcPr>
          <w:p w:rsidR="00BE5017" w:rsidRPr="00BA55F0" w:rsidRDefault="00BE5017" w:rsidP="00BE5017">
            <w:pPr>
              <w:spacing w:line="360" w:lineRule="auto"/>
              <w:jc w:val="right"/>
              <w:cnfStyle w:val="100000000000"/>
              <w:rPr>
                <w:rFonts w:ascii="Arial" w:hAnsi="Arial" w:cs="Arial"/>
                <w:lang w:val="el-GR"/>
              </w:rPr>
            </w:pPr>
            <w:r w:rsidRPr="00BA55F0">
              <w:rPr>
                <w:rFonts w:ascii="Arial" w:hAnsi="Arial" w:cs="Arial"/>
                <w:lang w:val="el-GR"/>
              </w:rPr>
              <w:t>2009</w:t>
            </w:r>
          </w:p>
        </w:tc>
        <w:tc>
          <w:tcPr>
            <w:tcW w:w="1418" w:type="dxa"/>
          </w:tcPr>
          <w:p w:rsidR="00BE5017" w:rsidRPr="00BA55F0" w:rsidRDefault="00BE5017" w:rsidP="00BE5017">
            <w:pPr>
              <w:spacing w:line="360" w:lineRule="auto"/>
              <w:jc w:val="right"/>
              <w:cnfStyle w:val="100000000000"/>
              <w:rPr>
                <w:rFonts w:ascii="Arial" w:hAnsi="Arial" w:cs="Arial"/>
                <w:lang w:val="el-GR"/>
              </w:rPr>
            </w:pPr>
            <w:r w:rsidRPr="00BA55F0">
              <w:rPr>
                <w:rFonts w:ascii="Arial" w:hAnsi="Arial" w:cs="Arial"/>
                <w:lang w:val="el-GR"/>
              </w:rPr>
              <w:t>2010</w:t>
            </w:r>
          </w:p>
        </w:tc>
        <w:tc>
          <w:tcPr>
            <w:tcW w:w="1418" w:type="dxa"/>
          </w:tcPr>
          <w:p w:rsidR="00BE5017" w:rsidRPr="00BA55F0" w:rsidRDefault="00BE5017" w:rsidP="00BE5017">
            <w:pPr>
              <w:spacing w:line="360" w:lineRule="auto"/>
              <w:jc w:val="right"/>
              <w:cnfStyle w:val="100000000000"/>
              <w:rPr>
                <w:rFonts w:ascii="Arial" w:hAnsi="Arial" w:cs="Arial"/>
                <w:lang w:val="el-GR"/>
              </w:rPr>
            </w:pPr>
            <w:r w:rsidRPr="00BA55F0">
              <w:rPr>
                <w:rFonts w:ascii="Arial" w:hAnsi="Arial" w:cs="Arial"/>
                <w:lang w:val="el-GR"/>
              </w:rPr>
              <w:t>2011</w:t>
            </w:r>
          </w:p>
        </w:tc>
        <w:tc>
          <w:tcPr>
            <w:tcW w:w="1418" w:type="dxa"/>
          </w:tcPr>
          <w:p w:rsidR="00BE5017" w:rsidRPr="00BA55F0" w:rsidRDefault="00BE5017" w:rsidP="00BE5017">
            <w:pPr>
              <w:spacing w:line="360" w:lineRule="auto"/>
              <w:jc w:val="right"/>
              <w:cnfStyle w:val="100000000000"/>
              <w:rPr>
                <w:rFonts w:ascii="Arial" w:hAnsi="Arial" w:cs="Arial"/>
                <w:lang w:val="el-GR"/>
              </w:rPr>
            </w:pPr>
            <w:r w:rsidRPr="00BA55F0">
              <w:rPr>
                <w:rFonts w:ascii="Arial" w:hAnsi="Arial" w:cs="Arial"/>
                <w:lang w:val="el-GR"/>
              </w:rPr>
              <w:t>2012</w:t>
            </w:r>
          </w:p>
        </w:tc>
        <w:tc>
          <w:tcPr>
            <w:tcW w:w="1182" w:type="dxa"/>
          </w:tcPr>
          <w:p w:rsidR="00BE5017" w:rsidRPr="00BA55F0" w:rsidRDefault="00BE5017" w:rsidP="00BE5017">
            <w:pPr>
              <w:spacing w:line="360" w:lineRule="auto"/>
              <w:jc w:val="right"/>
              <w:cnfStyle w:val="100000000000"/>
              <w:rPr>
                <w:rFonts w:ascii="Arial" w:hAnsi="Arial" w:cs="Arial"/>
                <w:lang w:val="el-GR"/>
              </w:rPr>
            </w:pPr>
            <w:r w:rsidRPr="00BA55F0">
              <w:rPr>
                <w:rFonts w:ascii="Arial" w:hAnsi="Arial" w:cs="Arial"/>
                <w:lang w:val="el-GR"/>
              </w:rPr>
              <w:t>2013</w:t>
            </w:r>
          </w:p>
        </w:tc>
      </w:tr>
      <w:tr w:rsidR="00BE5017" w:rsidRPr="00BA55F0" w:rsidTr="00A37F76">
        <w:trPr>
          <w:cnfStyle w:val="000000100000"/>
        </w:trPr>
        <w:tc>
          <w:tcPr>
            <w:cnfStyle w:val="001000000000"/>
            <w:tcW w:w="1668" w:type="dxa"/>
          </w:tcPr>
          <w:p w:rsidR="00BE5017" w:rsidRPr="00BA55F0" w:rsidRDefault="00BE5017" w:rsidP="00BE5017">
            <w:pPr>
              <w:spacing w:line="360" w:lineRule="auto"/>
              <w:jc w:val="both"/>
              <w:rPr>
                <w:rFonts w:ascii="Arial" w:hAnsi="Arial" w:cs="Arial"/>
                <w:sz w:val="20"/>
                <w:szCs w:val="20"/>
                <w:lang w:val="el-GR"/>
              </w:rPr>
            </w:pPr>
            <w:r w:rsidRPr="00BA55F0">
              <w:rPr>
                <w:rFonts w:ascii="Arial" w:hAnsi="Arial" w:cs="Arial"/>
                <w:sz w:val="20"/>
                <w:szCs w:val="20"/>
                <w:lang w:val="el-GR"/>
              </w:rPr>
              <w:t>% παραπομπή</w:t>
            </w:r>
          </w:p>
        </w:tc>
        <w:tc>
          <w:tcPr>
            <w:tcW w:w="1418" w:type="dxa"/>
          </w:tcPr>
          <w:p w:rsidR="00BE5017" w:rsidRPr="00BA55F0" w:rsidRDefault="00BE5017" w:rsidP="00BE5017">
            <w:pPr>
              <w:spacing w:line="360" w:lineRule="auto"/>
              <w:jc w:val="right"/>
              <w:cnfStyle w:val="000000100000"/>
              <w:rPr>
                <w:rFonts w:ascii="Arial" w:hAnsi="Arial" w:cs="Arial"/>
                <w:lang w:val="el-GR"/>
              </w:rPr>
            </w:pPr>
            <w:r w:rsidRPr="00BA55F0">
              <w:rPr>
                <w:rFonts w:ascii="Arial" w:hAnsi="Arial" w:cs="Arial"/>
                <w:lang w:val="el-GR"/>
              </w:rPr>
              <w:t>47,60</w:t>
            </w:r>
          </w:p>
        </w:tc>
        <w:tc>
          <w:tcPr>
            <w:tcW w:w="1418" w:type="dxa"/>
          </w:tcPr>
          <w:p w:rsidR="00BE5017" w:rsidRPr="00BA55F0" w:rsidRDefault="00BE5017" w:rsidP="00BE5017">
            <w:pPr>
              <w:spacing w:line="360" w:lineRule="auto"/>
              <w:jc w:val="right"/>
              <w:cnfStyle w:val="000000100000"/>
              <w:rPr>
                <w:rFonts w:ascii="Arial" w:hAnsi="Arial" w:cs="Arial"/>
                <w:lang w:val="el-GR"/>
              </w:rPr>
            </w:pPr>
            <w:r w:rsidRPr="00BA55F0">
              <w:rPr>
                <w:rFonts w:ascii="Arial" w:hAnsi="Arial" w:cs="Arial"/>
                <w:lang w:val="el-GR"/>
              </w:rPr>
              <w:t>41,42</w:t>
            </w:r>
          </w:p>
        </w:tc>
        <w:tc>
          <w:tcPr>
            <w:tcW w:w="1418" w:type="dxa"/>
          </w:tcPr>
          <w:p w:rsidR="00BE5017" w:rsidRPr="00BA55F0" w:rsidRDefault="00BE5017" w:rsidP="00BE5017">
            <w:pPr>
              <w:spacing w:line="360" w:lineRule="auto"/>
              <w:jc w:val="right"/>
              <w:cnfStyle w:val="000000100000"/>
              <w:rPr>
                <w:rFonts w:ascii="Arial" w:hAnsi="Arial" w:cs="Arial"/>
                <w:lang w:val="el-GR"/>
              </w:rPr>
            </w:pPr>
            <w:r w:rsidRPr="00BA55F0">
              <w:rPr>
                <w:rFonts w:ascii="Arial" w:hAnsi="Arial" w:cs="Arial"/>
                <w:lang w:val="el-GR"/>
              </w:rPr>
              <w:t>44,27</w:t>
            </w:r>
          </w:p>
        </w:tc>
        <w:tc>
          <w:tcPr>
            <w:tcW w:w="1418" w:type="dxa"/>
          </w:tcPr>
          <w:p w:rsidR="00BE5017" w:rsidRPr="00BA55F0" w:rsidRDefault="00BE5017" w:rsidP="00BE5017">
            <w:pPr>
              <w:spacing w:line="360" w:lineRule="auto"/>
              <w:jc w:val="right"/>
              <w:cnfStyle w:val="000000100000"/>
              <w:rPr>
                <w:rFonts w:ascii="Arial" w:hAnsi="Arial" w:cs="Arial"/>
                <w:lang w:val="el-GR"/>
              </w:rPr>
            </w:pPr>
            <w:r w:rsidRPr="00BA55F0">
              <w:rPr>
                <w:rFonts w:ascii="Arial" w:hAnsi="Arial" w:cs="Arial"/>
                <w:lang w:val="el-GR"/>
              </w:rPr>
              <w:t>47,37%</w:t>
            </w:r>
          </w:p>
        </w:tc>
        <w:tc>
          <w:tcPr>
            <w:tcW w:w="1182" w:type="dxa"/>
          </w:tcPr>
          <w:p w:rsidR="00BE5017" w:rsidRPr="00BA55F0" w:rsidRDefault="00BE5017" w:rsidP="00BE5017">
            <w:pPr>
              <w:spacing w:line="360" w:lineRule="auto"/>
              <w:jc w:val="right"/>
              <w:cnfStyle w:val="000000100000"/>
              <w:rPr>
                <w:rFonts w:ascii="Arial" w:hAnsi="Arial" w:cs="Arial"/>
                <w:lang w:val="el-GR"/>
              </w:rPr>
            </w:pPr>
            <w:r w:rsidRPr="00BA55F0">
              <w:rPr>
                <w:rFonts w:ascii="Arial" w:hAnsi="Arial" w:cs="Arial"/>
                <w:lang w:val="el-GR"/>
              </w:rPr>
              <w:t>36,92</w:t>
            </w:r>
          </w:p>
        </w:tc>
      </w:tr>
      <w:tr w:rsidR="00BE5017" w:rsidRPr="00BA55F0" w:rsidTr="00A37F76">
        <w:tc>
          <w:tcPr>
            <w:cnfStyle w:val="001000000000"/>
            <w:tcW w:w="1668" w:type="dxa"/>
          </w:tcPr>
          <w:p w:rsidR="00BE5017" w:rsidRPr="00BA55F0" w:rsidRDefault="00BE5017" w:rsidP="00BE5017">
            <w:pPr>
              <w:spacing w:line="360" w:lineRule="auto"/>
              <w:jc w:val="both"/>
              <w:rPr>
                <w:rFonts w:ascii="Arial" w:hAnsi="Arial" w:cs="Arial"/>
                <w:sz w:val="20"/>
                <w:szCs w:val="20"/>
                <w:lang w:val="el-GR"/>
              </w:rPr>
            </w:pPr>
            <w:r w:rsidRPr="00BA55F0">
              <w:rPr>
                <w:rFonts w:ascii="Arial" w:hAnsi="Arial" w:cs="Arial"/>
                <w:sz w:val="20"/>
                <w:szCs w:val="20"/>
                <w:lang w:val="el-GR"/>
              </w:rPr>
              <w:t>% συμμετοχή</w:t>
            </w:r>
          </w:p>
        </w:tc>
        <w:tc>
          <w:tcPr>
            <w:tcW w:w="1418" w:type="dxa"/>
          </w:tcPr>
          <w:p w:rsidR="00BE5017" w:rsidRPr="00BA55F0" w:rsidRDefault="00BE5017" w:rsidP="00BE5017">
            <w:pPr>
              <w:spacing w:line="360" w:lineRule="auto"/>
              <w:jc w:val="right"/>
              <w:cnfStyle w:val="000000000000"/>
              <w:rPr>
                <w:rFonts w:ascii="Arial" w:hAnsi="Arial" w:cs="Arial"/>
                <w:lang w:val="el-GR"/>
              </w:rPr>
            </w:pPr>
            <w:r w:rsidRPr="00BA55F0">
              <w:rPr>
                <w:rFonts w:ascii="Arial" w:hAnsi="Arial" w:cs="Arial"/>
                <w:lang w:val="el-GR"/>
              </w:rPr>
              <w:t>38,46</w:t>
            </w:r>
          </w:p>
        </w:tc>
        <w:tc>
          <w:tcPr>
            <w:tcW w:w="1418" w:type="dxa"/>
          </w:tcPr>
          <w:p w:rsidR="00BE5017" w:rsidRPr="00BA55F0" w:rsidRDefault="00BE5017" w:rsidP="00BE5017">
            <w:pPr>
              <w:spacing w:line="360" w:lineRule="auto"/>
              <w:jc w:val="right"/>
              <w:cnfStyle w:val="000000000000"/>
              <w:rPr>
                <w:rFonts w:ascii="Arial" w:hAnsi="Arial" w:cs="Arial"/>
                <w:lang w:val="el-GR"/>
              </w:rPr>
            </w:pPr>
            <w:r w:rsidRPr="00BA55F0">
              <w:rPr>
                <w:rFonts w:ascii="Arial" w:hAnsi="Arial" w:cs="Arial"/>
                <w:lang w:val="el-GR"/>
              </w:rPr>
              <w:t>41,43</w:t>
            </w:r>
          </w:p>
        </w:tc>
        <w:tc>
          <w:tcPr>
            <w:tcW w:w="1418" w:type="dxa"/>
          </w:tcPr>
          <w:p w:rsidR="00BE5017" w:rsidRPr="00BA55F0" w:rsidRDefault="00BE5017" w:rsidP="00BE5017">
            <w:pPr>
              <w:spacing w:line="360" w:lineRule="auto"/>
              <w:jc w:val="right"/>
              <w:cnfStyle w:val="000000000000"/>
              <w:rPr>
                <w:rFonts w:ascii="Arial" w:hAnsi="Arial" w:cs="Arial"/>
                <w:lang w:val="el-GR"/>
              </w:rPr>
            </w:pPr>
            <w:r w:rsidRPr="00BA55F0">
              <w:rPr>
                <w:rFonts w:ascii="Arial" w:hAnsi="Arial" w:cs="Arial"/>
                <w:lang w:val="el-GR"/>
              </w:rPr>
              <w:t>39,01</w:t>
            </w:r>
          </w:p>
        </w:tc>
        <w:tc>
          <w:tcPr>
            <w:tcW w:w="1418" w:type="dxa"/>
          </w:tcPr>
          <w:p w:rsidR="00BE5017" w:rsidRPr="00BA55F0" w:rsidRDefault="00BE5017" w:rsidP="00BE5017">
            <w:pPr>
              <w:spacing w:line="360" w:lineRule="auto"/>
              <w:jc w:val="right"/>
              <w:cnfStyle w:val="000000000000"/>
              <w:rPr>
                <w:rFonts w:ascii="Arial" w:hAnsi="Arial" w:cs="Arial"/>
                <w:lang w:val="el-GR"/>
              </w:rPr>
            </w:pPr>
            <w:r w:rsidRPr="00BA55F0">
              <w:rPr>
                <w:rFonts w:ascii="Arial" w:hAnsi="Arial" w:cs="Arial"/>
                <w:lang w:val="el-GR"/>
              </w:rPr>
              <w:t>37,91%</w:t>
            </w:r>
          </w:p>
        </w:tc>
        <w:tc>
          <w:tcPr>
            <w:tcW w:w="1182" w:type="dxa"/>
          </w:tcPr>
          <w:p w:rsidR="00BE5017" w:rsidRPr="00BA55F0" w:rsidRDefault="00BE5017" w:rsidP="00BE5017">
            <w:pPr>
              <w:spacing w:line="360" w:lineRule="auto"/>
              <w:jc w:val="right"/>
              <w:cnfStyle w:val="000000000000"/>
              <w:rPr>
                <w:rFonts w:ascii="Arial" w:hAnsi="Arial" w:cs="Arial"/>
                <w:lang w:val="el-GR"/>
              </w:rPr>
            </w:pPr>
            <w:r w:rsidRPr="00BA55F0">
              <w:rPr>
                <w:rFonts w:ascii="Arial" w:hAnsi="Arial" w:cs="Arial"/>
                <w:lang w:val="el-GR"/>
              </w:rPr>
              <w:t>35,36</w:t>
            </w:r>
          </w:p>
        </w:tc>
      </w:tr>
      <w:tr w:rsidR="00BE5017" w:rsidRPr="00D92D8F" w:rsidTr="00A37F76">
        <w:trPr>
          <w:cnfStyle w:val="000000100000"/>
        </w:trPr>
        <w:tc>
          <w:tcPr>
            <w:cnfStyle w:val="001000000000"/>
            <w:tcW w:w="1668" w:type="dxa"/>
          </w:tcPr>
          <w:p w:rsidR="00BE5017" w:rsidRPr="0009329F" w:rsidRDefault="00BE5017" w:rsidP="00BA55F0">
            <w:pPr>
              <w:spacing w:line="360" w:lineRule="auto"/>
              <w:jc w:val="both"/>
              <w:rPr>
                <w:rFonts w:ascii="Arial" w:hAnsi="Arial" w:cs="Arial"/>
                <w:sz w:val="20"/>
                <w:szCs w:val="20"/>
              </w:rPr>
            </w:pPr>
            <w:proofErr w:type="spellStart"/>
            <w:r w:rsidRPr="00BA55F0">
              <w:rPr>
                <w:rFonts w:ascii="Arial" w:hAnsi="Arial" w:cs="Arial"/>
                <w:sz w:val="20"/>
                <w:szCs w:val="20"/>
                <w:lang w:val="el-GR"/>
              </w:rPr>
              <w:t>ΙδιώτεςΟδ</w:t>
            </w:r>
            <w:proofErr w:type="spellEnd"/>
            <w:r w:rsidR="00BA55F0">
              <w:rPr>
                <w:rFonts w:ascii="Arial" w:hAnsi="Arial" w:cs="Arial"/>
                <w:sz w:val="20"/>
                <w:szCs w:val="20"/>
              </w:rPr>
              <w:t>/</w:t>
            </w:r>
            <w:proofErr w:type="spellStart"/>
            <w:r w:rsidRPr="0009329F">
              <w:rPr>
                <w:rFonts w:ascii="Arial" w:hAnsi="Arial" w:cs="Arial"/>
                <w:sz w:val="20"/>
                <w:szCs w:val="20"/>
              </w:rPr>
              <w:t>τροι</w:t>
            </w:r>
            <w:proofErr w:type="spellEnd"/>
          </w:p>
        </w:tc>
        <w:tc>
          <w:tcPr>
            <w:tcW w:w="1418" w:type="dxa"/>
          </w:tcPr>
          <w:p w:rsidR="00BE5017" w:rsidRPr="00D92D8F" w:rsidRDefault="00BE5017" w:rsidP="00BE5017">
            <w:pPr>
              <w:spacing w:line="360" w:lineRule="auto"/>
              <w:jc w:val="right"/>
              <w:cnfStyle w:val="000000100000"/>
              <w:rPr>
                <w:rFonts w:ascii="Arial" w:hAnsi="Arial" w:cs="Arial"/>
              </w:rPr>
            </w:pPr>
            <w:r w:rsidRPr="00D92D8F">
              <w:rPr>
                <w:rFonts w:ascii="Arial" w:hAnsi="Arial" w:cs="Arial"/>
              </w:rPr>
              <w:t>302</w:t>
            </w:r>
          </w:p>
        </w:tc>
        <w:tc>
          <w:tcPr>
            <w:tcW w:w="1418" w:type="dxa"/>
          </w:tcPr>
          <w:p w:rsidR="00BE5017" w:rsidRPr="00D92D8F" w:rsidRDefault="00BE5017" w:rsidP="00BE5017">
            <w:pPr>
              <w:spacing w:line="360" w:lineRule="auto"/>
              <w:jc w:val="right"/>
              <w:cnfStyle w:val="000000100000"/>
              <w:rPr>
                <w:rFonts w:ascii="Arial" w:hAnsi="Arial" w:cs="Arial"/>
              </w:rPr>
            </w:pPr>
            <w:r w:rsidRPr="00D92D8F">
              <w:rPr>
                <w:rFonts w:ascii="Arial" w:hAnsi="Arial" w:cs="Arial"/>
              </w:rPr>
              <w:t>287</w:t>
            </w:r>
          </w:p>
        </w:tc>
        <w:tc>
          <w:tcPr>
            <w:tcW w:w="1418" w:type="dxa"/>
          </w:tcPr>
          <w:p w:rsidR="00BE5017" w:rsidRPr="00D92D8F" w:rsidRDefault="00BE5017" w:rsidP="00BE5017">
            <w:pPr>
              <w:spacing w:line="360" w:lineRule="auto"/>
              <w:jc w:val="right"/>
              <w:cnfStyle w:val="000000100000"/>
              <w:rPr>
                <w:rFonts w:ascii="Arial" w:hAnsi="Arial" w:cs="Arial"/>
              </w:rPr>
            </w:pPr>
            <w:r w:rsidRPr="00D92D8F">
              <w:rPr>
                <w:rFonts w:ascii="Arial" w:hAnsi="Arial" w:cs="Arial"/>
              </w:rPr>
              <w:t>305</w:t>
            </w:r>
          </w:p>
        </w:tc>
        <w:tc>
          <w:tcPr>
            <w:tcW w:w="1418" w:type="dxa"/>
          </w:tcPr>
          <w:p w:rsidR="00BE5017" w:rsidRPr="00D92D8F" w:rsidRDefault="00BE5017" w:rsidP="00BE5017">
            <w:pPr>
              <w:spacing w:line="360" w:lineRule="auto"/>
              <w:jc w:val="right"/>
              <w:cnfStyle w:val="000000100000"/>
              <w:rPr>
                <w:rFonts w:ascii="Arial" w:hAnsi="Arial" w:cs="Arial"/>
                <w:lang w:val="en-US"/>
              </w:rPr>
            </w:pPr>
            <w:r w:rsidRPr="00D92D8F">
              <w:rPr>
                <w:rFonts w:ascii="Arial" w:hAnsi="Arial" w:cs="Arial"/>
                <w:lang w:val="en-US"/>
              </w:rPr>
              <w:t>296</w:t>
            </w:r>
          </w:p>
        </w:tc>
        <w:tc>
          <w:tcPr>
            <w:tcW w:w="1182" w:type="dxa"/>
          </w:tcPr>
          <w:p w:rsidR="00BE5017" w:rsidRPr="00FD21B0" w:rsidRDefault="00BE5017" w:rsidP="00BE5017">
            <w:pPr>
              <w:spacing w:line="360" w:lineRule="auto"/>
              <w:jc w:val="right"/>
              <w:cnfStyle w:val="000000100000"/>
              <w:rPr>
                <w:rFonts w:ascii="Arial" w:hAnsi="Arial" w:cs="Arial"/>
              </w:rPr>
            </w:pPr>
            <w:r>
              <w:rPr>
                <w:rFonts w:ascii="Arial" w:hAnsi="Arial" w:cs="Arial"/>
              </w:rPr>
              <w:t>191</w:t>
            </w:r>
          </w:p>
        </w:tc>
      </w:tr>
      <w:tr w:rsidR="00BE5017" w:rsidRPr="00D92D8F" w:rsidTr="00A37F76">
        <w:tc>
          <w:tcPr>
            <w:cnfStyle w:val="001000000000"/>
            <w:tcW w:w="1668" w:type="dxa"/>
          </w:tcPr>
          <w:p w:rsidR="00BE5017" w:rsidRPr="0009329F" w:rsidRDefault="00BE5017" w:rsidP="00BE5017">
            <w:pPr>
              <w:spacing w:line="360" w:lineRule="auto"/>
              <w:jc w:val="both"/>
              <w:rPr>
                <w:rFonts w:ascii="Arial" w:hAnsi="Arial" w:cs="Arial"/>
                <w:sz w:val="20"/>
                <w:szCs w:val="20"/>
              </w:rPr>
            </w:pPr>
            <w:proofErr w:type="spellStart"/>
            <w:r w:rsidRPr="0009329F">
              <w:rPr>
                <w:rFonts w:ascii="Arial" w:hAnsi="Arial" w:cs="Arial"/>
                <w:sz w:val="20"/>
                <w:szCs w:val="20"/>
              </w:rPr>
              <w:t>ΣυνολικόΚόστος</w:t>
            </w:r>
            <w:proofErr w:type="spellEnd"/>
            <w:r w:rsidRPr="0009329F">
              <w:rPr>
                <w:rFonts w:ascii="Arial" w:hAnsi="Arial" w:cs="Arial"/>
                <w:sz w:val="20"/>
                <w:szCs w:val="20"/>
              </w:rPr>
              <w:t xml:space="preserve"> (€)</w:t>
            </w:r>
          </w:p>
        </w:tc>
        <w:tc>
          <w:tcPr>
            <w:tcW w:w="1418" w:type="dxa"/>
          </w:tcPr>
          <w:p w:rsidR="00BE5017" w:rsidRPr="00D92D8F" w:rsidRDefault="00BE5017" w:rsidP="00BE5017">
            <w:pPr>
              <w:spacing w:line="360" w:lineRule="auto"/>
              <w:jc w:val="right"/>
              <w:cnfStyle w:val="000000000000"/>
              <w:rPr>
                <w:rFonts w:ascii="Arial" w:hAnsi="Arial" w:cs="Arial"/>
              </w:rPr>
            </w:pPr>
            <w:r w:rsidRPr="00D92D8F">
              <w:rPr>
                <w:rFonts w:ascii="Arial" w:hAnsi="Arial" w:cs="Arial"/>
              </w:rPr>
              <w:t>139.825,00</w:t>
            </w:r>
          </w:p>
        </w:tc>
        <w:tc>
          <w:tcPr>
            <w:tcW w:w="1418" w:type="dxa"/>
          </w:tcPr>
          <w:p w:rsidR="00BE5017" w:rsidRPr="00D92D8F" w:rsidRDefault="00BE5017" w:rsidP="00BE5017">
            <w:pPr>
              <w:spacing w:line="360" w:lineRule="auto"/>
              <w:jc w:val="right"/>
              <w:cnfStyle w:val="000000000000"/>
              <w:rPr>
                <w:rFonts w:ascii="Arial" w:hAnsi="Arial" w:cs="Arial"/>
              </w:rPr>
            </w:pPr>
            <w:r w:rsidRPr="00D92D8F">
              <w:rPr>
                <w:rFonts w:ascii="Arial" w:hAnsi="Arial" w:cs="Arial"/>
              </w:rPr>
              <w:t>119.368,31</w:t>
            </w:r>
          </w:p>
        </w:tc>
        <w:tc>
          <w:tcPr>
            <w:tcW w:w="1418" w:type="dxa"/>
          </w:tcPr>
          <w:p w:rsidR="00BE5017" w:rsidRPr="00D92D8F" w:rsidRDefault="00BE5017" w:rsidP="00BE5017">
            <w:pPr>
              <w:spacing w:line="360" w:lineRule="auto"/>
              <w:jc w:val="right"/>
              <w:cnfStyle w:val="000000000000"/>
              <w:rPr>
                <w:rFonts w:ascii="Arial" w:hAnsi="Arial" w:cs="Arial"/>
              </w:rPr>
            </w:pPr>
            <w:r w:rsidRPr="00D92D8F">
              <w:rPr>
                <w:rFonts w:ascii="Arial" w:hAnsi="Arial" w:cs="Arial"/>
              </w:rPr>
              <w:t>128.425,92</w:t>
            </w:r>
          </w:p>
        </w:tc>
        <w:tc>
          <w:tcPr>
            <w:tcW w:w="1418" w:type="dxa"/>
          </w:tcPr>
          <w:p w:rsidR="00BE5017" w:rsidRPr="00D92D8F" w:rsidRDefault="00BE5017" w:rsidP="00BE5017">
            <w:pPr>
              <w:spacing w:line="360" w:lineRule="auto"/>
              <w:jc w:val="right"/>
              <w:cnfStyle w:val="000000000000"/>
              <w:rPr>
                <w:rFonts w:ascii="Arial" w:hAnsi="Arial" w:cs="Arial"/>
                <w:lang w:val="en-US"/>
              </w:rPr>
            </w:pPr>
            <w:r w:rsidRPr="00D92D8F">
              <w:rPr>
                <w:rFonts w:ascii="Arial" w:hAnsi="Arial" w:cs="Arial"/>
                <w:lang w:val="en-US"/>
              </w:rPr>
              <w:t>152.735,43</w:t>
            </w:r>
          </w:p>
        </w:tc>
        <w:tc>
          <w:tcPr>
            <w:tcW w:w="1182" w:type="dxa"/>
          </w:tcPr>
          <w:p w:rsidR="00BE5017" w:rsidRPr="00D92D8F" w:rsidRDefault="00BE5017" w:rsidP="00BE5017">
            <w:pPr>
              <w:spacing w:line="360" w:lineRule="auto"/>
              <w:jc w:val="right"/>
              <w:cnfStyle w:val="000000000000"/>
              <w:rPr>
                <w:rFonts w:ascii="Arial" w:hAnsi="Arial" w:cs="Arial"/>
                <w:lang w:val="en-US"/>
              </w:rPr>
            </w:pPr>
            <w:r>
              <w:rPr>
                <w:rFonts w:ascii="Arial" w:hAnsi="Arial" w:cs="Arial"/>
              </w:rPr>
              <w:t>50.812,43</w:t>
            </w:r>
          </w:p>
        </w:tc>
      </w:tr>
      <w:tr w:rsidR="00BE5017" w:rsidRPr="00D92D8F" w:rsidTr="00A37F76">
        <w:trPr>
          <w:cnfStyle w:val="000000100000"/>
        </w:trPr>
        <w:tc>
          <w:tcPr>
            <w:cnfStyle w:val="001000000000"/>
            <w:tcW w:w="1668" w:type="dxa"/>
          </w:tcPr>
          <w:p w:rsidR="00BE5017" w:rsidRPr="0009329F" w:rsidRDefault="00BE5017" w:rsidP="00BE5017">
            <w:pPr>
              <w:spacing w:line="360" w:lineRule="auto"/>
              <w:jc w:val="both"/>
              <w:rPr>
                <w:rFonts w:ascii="Arial" w:hAnsi="Arial" w:cs="Arial"/>
                <w:sz w:val="20"/>
                <w:szCs w:val="20"/>
              </w:rPr>
            </w:pPr>
            <w:proofErr w:type="spellStart"/>
            <w:r w:rsidRPr="0009329F">
              <w:rPr>
                <w:rFonts w:ascii="Arial" w:hAnsi="Arial" w:cs="Arial"/>
                <w:sz w:val="20"/>
                <w:szCs w:val="20"/>
              </w:rPr>
              <w:t>Κόστος</w:t>
            </w:r>
            <w:proofErr w:type="spellEnd"/>
            <w:r w:rsidRPr="0009329F">
              <w:rPr>
                <w:rFonts w:ascii="Arial" w:hAnsi="Arial" w:cs="Arial"/>
                <w:sz w:val="20"/>
                <w:szCs w:val="20"/>
              </w:rPr>
              <w:t xml:space="preserve">/ </w:t>
            </w:r>
            <w:proofErr w:type="spellStart"/>
            <w:r w:rsidRPr="0009329F">
              <w:rPr>
                <w:rFonts w:ascii="Arial" w:hAnsi="Arial" w:cs="Arial"/>
                <w:sz w:val="20"/>
                <w:szCs w:val="20"/>
              </w:rPr>
              <w:t>μαθητή</w:t>
            </w:r>
            <w:proofErr w:type="spellEnd"/>
          </w:p>
        </w:tc>
        <w:tc>
          <w:tcPr>
            <w:tcW w:w="1418" w:type="dxa"/>
          </w:tcPr>
          <w:p w:rsidR="00BE5017" w:rsidRPr="00D92D8F" w:rsidRDefault="00BE5017" w:rsidP="00BE5017">
            <w:pPr>
              <w:spacing w:line="360" w:lineRule="auto"/>
              <w:jc w:val="right"/>
              <w:cnfStyle w:val="000000100000"/>
              <w:rPr>
                <w:rFonts w:ascii="Arial" w:hAnsi="Arial" w:cs="Arial"/>
              </w:rPr>
            </w:pPr>
            <w:r w:rsidRPr="00D92D8F">
              <w:rPr>
                <w:rFonts w:ascii="Arial" w:hAnsi="Arial" w:cs="Arial"/>
              </w:rPr>
              <w:t>88,72</w:t>
            </w:r>
          </w:p>
        </w:tc>
        <w:tc>
          <w:tcPr>
            <w:tcW w:w="1418" w:type="dxa"/>
          </w:tcPr>
          <w:p w:rsidR="00BE5017" w:rsidRPr="00D92D8F" w:rsidRDefault="00BE5017" w:rsidP="00BE5017">
            <w:pPr>
              <w:spacing w:line="360" w:lineRule="auto"/>
              <w:jc w:val="right"/>
              <w:cnfStyle w:val="000000100000"/>
              <w:rPr>
                <w:rFonts w:ascii="Arial" w:hAnsi="Arial" w:cs="Arial"/>
              </w:rPr>
            </w:pPr>
            <w:r w:rsidRPr="00D92D8F">
              <w:rPr>
                <w:rFonts w:ascii="Arial" w:hAnsi="Arial" w:cs="Arial"/>
              </w:rPr>
              <w:t>84,18</w:t>
            </w:r>
          </w:p>
        </w:tc>
        <w:tc>
          <w:tcPr>
            <w:tcW w:w="1418" w:type="dxa"/>
          </w:tcPr>
          <w:p w:rsidR="00BE5017" w:rsidRPr="00D92D8F" w:rsidRDefault="00BE5017" w:rsidP="00BE5017">
            <w:pPr>
              <w:spacing w:line="360" w:lineRule="auto"/>
              <w:jc w:val="right"/>
              <w:cnfStyle w:val="000000100000"/>
              <w:rPr>
                <w:rFonts w:ascii="Arial" w:hAnsi="Arial" w:cs="Arial"/>
              </w:rPr>
            </w:pPr>
            <w:r w:rsidRPr="00D92D8F">
              <w:rPr>
                <w:rFonts w:ascii="Arial" w:hAnsi="Arial" w:cs="Arial"/>
              </w:rPr>
              <w:t>80,52</w:t>
            </w:r>
          </w:p>
        </w:tc>
        <w:tc>
          <w:tcPr>
            <w:tcW w:w="1418" w:type="dxa"/>
          </w:tcPr>
          <w:p w:rsidR="00BE5017" w:rsidRPr="0009329F" w:rsidRDefault="00BE5017" w:rsidP="00BE5017">
            <w:pPr>
              <w:spacing w:line="360" w:lineRule="auto"/>
              <w:jc w:val="right"/>
              <w:cnfStyle w:val="000000100000"/>
              <w:rPr>
                <w:rFonts w:ascii="Arial" w:hAnsi="Arial" w:cs="Arial"/>
              </w:rPr>
            </w:pPr>
            <w:r>
              <w:rPr>
                <w:rFonts w:ascii="Arial" w:hAnsi="Arial" w:cs="Arial"/>
              </w:rPr>
              <w:t>91,40</w:t>
            </w:r>
          </w:p>
        </w:tc>
        <w:tc>
          <w:tcPr>
            <w:tcW w:w="1182" w:type="dxa"/>
          </w:tcPr>
          <w:p w:rsidR="00BE5017" w:rsidRDefault="00BE5017" w:rsidP="00BE5017">
            <w:pPr>
              <w:spacing w:line="360" w:lineRule="auto"/>
              <w:jc w:val="right"/>
              <w:cnfStyle w:val="000000100000"/>
              <w:rPr>
                <w:rFonts w:ascii="Arial" w:hAnsi="Arial" w:cs="Arial"/>
              </w:rPr>
            </w:pPr>
            <w:r>
              <w:rPr>
                <w:rFonts w:ascii="Arial" w:hAnsi="Arial" w:cs="Arial"/>
              </w:rPr>
              <w:t>80,02</w:t>
            </w:r>
          </w:p>
        </w:tc>
      </w:tr>
    </w:tbl>
    <w:p w:rsidR="00BE5017" w:rsidRPr="00D92D8F" w:rsidRDefault="00BE5017" w:rsidP="00BE5017">
      <w:pPr>
        <w:spacing w:line="360" w:lineRule="auto"/>
        <w:jc w:val="both"/>
        <w:rPr>
          <w:rFonts w:ascii="Arial" w:hAnsi="Arial" w:cs="Arial"/>
          <w:b/>
          <w:u w:val="single"/>
        </w:rPr>
      </w:pPr>
    </w:p>
    <w:p w:rsidR="00BE5017" w:rsidRPr="00BE5017" w:rsidRDefault="00BE5017" w:rsidP="00BE5017">
      <w:pPr>
        <w:spacing w:line="360" w:lineRule="auto"/>
        <w:jc w:val="both"/>
        <w:rPr>
          <w:rFonts w:ascii="Arial" w:hAnsi="Arial" w:cs="Arial"/>
          <w:lang w:val="el-GR"/>
        </w:rPr>
      </w:pPr>
      <w:r w:rsidRPr="00BE5017">
        <w:rPr>
          <w:rFonts w:ascii="Arial" w:hAnsi="Arial" w:cs="Arial"/>
          <w:lang w:val="el-GR"/>
        </w:rPr>
        <w:t>Τέλος θα πρέπει να αναφερθεί ότι οι Οδοντιατρικές Υπηρεσίες πριν από την πληρωμή των ιδιωτών οδοντιάτρων προχώρησαν σε δειγματοληπτικό επανέλεγχο του 67,5% των εντύπων όπως φαίνεται και από τον Πιν.</w:t>
      </w:r>
      <w:r w:rsidR="00BA55F0" w:rsidRPr="00BA55F0">
        <w:rPr>
          <w:rFonts w:ascii="Arial" w:hAnsi="Arial" w:cs="Arial"/>
          <w:lang w:val="el-GR"/>
        </w:rPr>
        <w:t>3.2.9</w:t>
      </w:r>
      <w:r w:rsidRPr="00BE5017">
        <w:rPr>
          <w:rFonts w:ascii="Arial" w:hAnsi="Arial" w:cs="Arial"/>
          <w:lang w:val="el-GR"/>
        </w:rPr>
        <w:t xml:space="preserve"> γεγονός που οδήγησε στην εξοικονόμηση €1.878,24. Από τον ίδιο πίνακα φαίνεται ότι το ποσοστό των εντύπων που παρουσίαζε πρόβλημα (δηλ. οι ιδιώτες οδοντίατροι ανέγραφαν εργασίες που δεν είχαν κάνει) περιορίστηκε από 17,38% σε 11,78% γεγονός στο οποίο συνέβαλε και ο ενδελεχής έλεγχος που γίνεται από πλευράς Οδοντιατρικών Υπηρεσιών.</w:t>
      </w:r>
    </w:p>
    <w:p w:rsidR="00BE5017" w:rsidRPr="00BE5017" w:rsidRDefault="00BE5017" w:rsidP="00BE5017">
      <w:pPr>
        <w:spacing w:line="360" w:lineRule="auto"/>
        <w:jc w:val="both"/>
        <w:rPr>
          <w:rFonts w:ascii="Arial" w:hAnsi="Arial" w:cs="Arial"/>
          <w:lang w:val="el-GR"/>
        </w:rPr>
      </w:pPr>
    </w:p>
    <w:p w:rsidR="00BE5017" w:rsidRPr="00BE5017" w:rsidRDefault="00BE5017" w:rsidP="00BE5017">
      <w:pPr>
        <w:spacing w:line="360" w:lineRule="auto"/>
        <w:jc w:val="both"/>
        <w:rPr>
          <w:rFonts w:ascii="Arial" w:hAnsi="Arial" w:cs="Arial"/>
          <w:lang w:val="el-GR"/>
        </w:rPr>
      </w:pPr>
      <w:r w:rsidRPr="00BE5017">
        <w:rPr>
          <w:rFonts w:ascii="Arial" w:hAnsi="Arial" w:cs="Arial"/>
          <w:lang w:val="el-GR"/>
        </w:rPr>
        <w:lastRenderedPageBreak/>
        <w:t>Πιν</w:t>
      </w:r>
      <w:r w:rsidR="00BA55F0" w:rsidRPr="00BA55F0">
        <w:rPr>
          <w:rFonts w:ascii="Arial" w:hAnsi="Arial" w:cs="Arial"/>
          <w:lang w:val="el-GR"/>
        </w:rPr>
        <w:t>3.2.9</w:t>
      </w:r>
      <w:r w:rsidRPr="00BE5017">
        <w:rPr>
          <w:rFonts w:ascii="Arial" w:hAnsi="Arial" w:cs="Arial"/>
          <w:lang w:val="el-GR"/>
        </w:rPr>
        <w:t xml:space="preserve">: Αποτελέσματα δειγματοληπτικού επανέλεγχου προγράμματος συνεργασίας </w:t>
      </w:r>
    </w:p>
    <w:tbl>
      <w:tblPr>
        <w:tblStyle w:val="MediumShading2-Accent11"/>
        <w:tblW w:w="0" w:type="auto"/>
        <w:tblInd w:w="-705" w:type="dxa"/>
        <w:tblLayout w:type="fixed"/>
        <w:tblLook w:val="04A0"/>
      </w:tblPr>
      <w:tblGrid>
        <w:gridCol w:w="813"/>
        <w:gridCol w:w="993"/>
        <w:gridCol w:w="1417"/>
        <w:gridCol w:w="1276"/>
        <w:gridCol w:w="1417"/>
        <w:gridCol w:w="1418"/>
        <w:gridCol w:w="1893"/>
      </w:tblGrid>
      <w:tr w:rsidR="00BE5017" w:rsidTr="00BA55F0">
        <w:trPr>
          <w:cnfStyle w:val="100000000000"/>
        </w:trPr>
        <w:tc>
          <w:tcPr>
            <w:cnfStyle w:val="001000000100"/>
            <w:tcW w:w="813" w:type="dxa"/>
          </w:tcPr>
          <w:p w:rsidR="00BE5017" w:rsidRPr="00BE5017" w:rsidRDefault="00BE5017" w:rsidP="00BE5017">
            <w:pPr>
              <w:spacing w:line="360" w:lineRule="auto"/>
              <w:jc w:val="both"/>
              <w:rPr>
                <w:rFonts w:ascii="Arial" w:hAnsi="Arial" w:cs="Arial"/>
                <w:sz w:val="20"/>
                <w:szCs w:val="20"/>
                <w:lang w:val="el-GR"/>
              </w:rPr>
            </w:pPr>
          </w:p>
        </w:tc>
        <w:tc>
          <w:tcPr>
            <w:tcW w:w="993" w:type="dxa"/>
          </w:tcPr>
          <w:p w:rsidR="00BE5017" w:rsidRPr="00546FEB" w:rsidRDefault="00BE5017" w:rsidP="00BE5017">
            <w:pPr>
              <w:spacing w:line="360" w:lineRule="auto"/>
              <w:jc w:val="both"/>
              <w:cnfStyle w:val="100000000000"/>
              <w:rPr>
                <w:rFonts w:ascii="Arial" w:hAnsi="Arial" w:cs="Arial"/>
                <w:sz w:val="20"/>
                <w:szCs w:val="20"/>
              </w:rPr>
            </w:pPr>
            <w:proofErr w:type="spellStart"/>
            <w:r w:rsidRPr="00546FEB">
              <w:rPr>
                <w:rFonts w:ascii="Arial" w:hAnsi="Arial" w:cs="Arial"/>
                <w:sz w:val="20"/>
                <w:szCs w:val="20"/>
              </w:rPr>
              <w:t>Έντυπα</w:t>
            </w:r>
            <w:proofErr w:type="spellEnd"/>
          </w:p>
        </w:tc>
        <w:tc>
          <w:tcPr>
            <w:tcW w:w="1417" w:type="dxa"/>
          </w:tcPr>
          <w:p w:rsidR="00BA55F0" w:rsidRDefault="00BE5017" w:rsidP="00BE5017">
            <w:pPr>
              <w:spacing w:line="360" w:lineRule="auto"/>
              <w:jc w:val="both"/>
              <w:cnfStyle w:val="100000000000"/>
              <w:rPr>
                <w:rFonts w:ascii="Arial" w:hAnsi="Arial" w:cs="Arial"/>
                <w:sz w:val="20"/>
                <w:szCs w:val="20"/>
              </w:rPr>
            </w:pPr>
            <w:proofErr w:type="spellStart"/>
            <w:r w:rsidRPr="00546FEB">
              <w:rPr>
                <w:rFonts w:ascii="Arial" w:hAnsi="Arial" w:cs="Arial"/>
                <w:sz w:val="20"/>
                <w:szCs w:val="20"/>
              </w:rPr>
              <w:t>Επανέ</w:t>
            </w:r>
            <w:proofErr w:type="spellEnd"/>
          </w:p>
          <w:p w:rsidR="00BE5017" w:rsidRPr="00546FEB" w:rsidRDefault="00BE5017" w:rsidP="00BE5017">
            <w:pPr>
              <w:spacing w:line="360" w:lineRule="auto"/>
              <w:jc w:val="both"/>
              <w:cnfStyle w:val="100000000000"/>
              <w:rPr>
                <w:rFonts w:ascii="Arial" w:hAnsi="Arial" w:cs="Arial"/>
                <w:sz w:val="20"/>
                <w:szCs w:val="20"/>
              </w:rPr>
            </w:pPr>
            <w:proofErr w:type="spellStart"/>
            <w:r w:rsidRPr="00546FEB">
              <w:rPr>
                <w:rFonts w:ascii="Arial" w:hAnsi="Arial" w:cs="Arial"/>
                <w:sz w:val="20"/>
                <w:szCs w:val="20"/>
              </w:rPr>
              <w:t>λεγχος</w:t>
            </w:r>
            <w:proofErr w:type="spellEnd"/>
          </w:p>
        </w:tc>
        <w:tc>
          <w:tcPr>
            <w:tcW w:w="1276" w:type="dxa"/>
          </w:tcPr>
          <w:p w:rsidR="00BE5017" w:rsidRPr="00546FEB" w:rsidRDefault="00BE5017" w:rsidP="00BE5017">
            <w:pPr>
              <w:spacing w:line="360" w:lineRule="auto"/>
              <w:jc w:val="both"/>
              <w:cnfStyle w:val="100000000000"/>
              <w:rPr>
                <w:rFonts w:ascii="Arial" w:hAnsi="Arial" w:cs="Arial"/>
                <w:sz w:val="20"/>
                <w:szCs w:val="20"/>
              </w:rPr>
            </w:pPr>
            <w:proofErr w:type="spellStart"/>
            <w:r w:rsidRPr="00546FEB">
              <w:rPr>
                <w:rFonts w:ascii="Arial" w:hAnsi="Arial" w:cs="Arial"/>
                <w:sz w:val="20"/>
                <w:szCs w:val="20"/>
              </w:rPr>
              <w:t>Έντυπα</w:t>
            </w:r>
            <w:proofErr w:type="spellEnd"/>
            <w:r w:rsidRPr="00546FEB">
              <w:rPr>
                <w:rFonts w:ascii="Arial" w:hAnsi="Arial" w:cs="Arial"/>
                <w:sz w:val="20"/>
                <w:szCs w:val="20"/>
              </w:rPr>
              <w:t xml:space="preserve"> </w:t>
            </w:r>
            <w:proofErr w:type="spellStart"/>
            <w:r w:rsidRPr="00546FEB">
              <w:rPr>
                <w:rFonts w:ascii="Arial" w:hAnsi="Arial" w:cs="Arial"/>
                <w:sz w:val="20"/>
                <w:szCs w:val="20"/>
              </w:rPr>
              <w:t>με</w:t>
            </w:r>
            <w:proofErr w:type="spellEnd"/>
            <w:r w:rsidRPr="00546FEB">
              <w:rPr>
                <w:rFonts w:ascii="Arial" w:hAnsi="Arial" w:cs="Arial"/>
                <w:sz w:val="20"/>
                <w:szCs w:val="20"/>
              </w:rPr>
              <w:t xml:space="preserve"> </w:t>
            </w:r>
            <w:proofErr w:type="spellStart"/>
            <w:r w:rsidRPr="00546FEB">
              <w:rPr>
                <w:rFonts w:ascii="Arial" w:hAnsi="Arial" w:cs="Arial"/>
                <w:sz w:val="20"/>
                <w:szCs w:val="20"/>
              </w:rPr>
              <w:t>πρόβλημα</w:t>
            </w:r>
            <w:proofErr w:type="spellEnd"/>
            <w:r w:rsidRPr="00546FEB">
              <w:rPr>
                <w:rFonts w:ascii="Arial" w:hAnsi="Arial" w:cs="Arial"/>
                <w:sz w:val="20"/>
                <w:szCs w:val="20"/>
              </w:rPr>
              <w:t xml:space="preserve"> (%)</w:t>
            </w:r>
          </w:p>
        </w:tc>
        <w:tc>
          <w:tcPr>
            <w:tcW w:w="1417" w:type="dxa"/>
          </w:tcPr>
          <w:p w:rsidR="00BE5017" w:rsidRPr="00546FEB" w:rsidRDefault="00BE5017" w:rsidP="00BE5017">
            <w:pPr>
              <w:spacing w:line="360" w:lineRule="auto"/>
              <w:jc w:val="both"/>
              <w:cnfStyle w:val="100000000000"/>
              <w:rPr>
                <w:rFonts w:ascii="Arial" w:hAnsi="Arial" w:cs="Arial"/>
                <w:sz w:val="20"/>
                <w:szCs w:val="20"/>
              </w:rPr>
            </w:pPr>
            <w:proofErr w:type="spellStart"/>
            <w:r w:rsidRPr="00546FEB">
              <w:rPr>
                <w:rFonts w:ascii="Arial" w:hAnsi="Arial" w:cs="Arial"/>
                <w:sz w:val="20"/>
                <w:szCs w:val="20"/>
              </w:rPr>
              <w:t>Αρχικόκόστος</w:t>
            </w:r>
            <w:proofErr w:type="spellEnd"/>
            <w:r w:rsidRPr="00546FEB">
              <w:rPr>
                <w:rFonts w:ascii="Arial" w:hAnsi="Arial" w:cs="Arial"/>
                <w:sz w:val="20"/>
                <w:szCs w:val="20"/>
              </w:rPr>
              <w:t xml:space="preserve"> </w:t>
            </w:r>
            <w:proofErr w:type="spellStart"/>
            <w:r w:rsidRPr="00546FEB">
              <w:rPr>
                <w:rFonts w:ascii="Arial" w:hAnsi="Arial" w:cs="Arial"/>
                <w:sz w:val="20"/>
                <w:szCs w:val="20"/>
              </w:rPr>
              <w:t>προγράμματος</w:t>
            </w:r>
            <w:proofErr w:type="spellEnd"/>
          </w:p>
        </w:tc>
        <w:tc>
          <w:tcPr>
            <w:tcW w:w="1418" w:type="dxa"/>
          </w:tcPr>
          <w:p w:rsidR="00BE5017" w:rsidRPr="00546FEB" w:rsidRDefault="00BE5017" w:rsidP="00BE5017">
            <w:pPr>
              <w:spacing w:line="360" w:lineRule="auto"/>
              <w:jc w:val="both"/>
              <w:cnfStyle w:val="100000000000"/>
              <w:rPr>
                <w:rFonts w:ascii="Arial" w:hAnsi="Arial" w:cs="Arial"/>
                <w:sz w:val="20"/>
                <w:szCs w:val="20"/>
              </w:rPr>
            </w:pPr>
            <w:proofErr w:type="spellStart"/>
            <w:r w:rsidRPr="00546FEB">
              <w:rPr>
                <w:rFonts w:ascii="Arial" w:hAnsi="Arial" w:cs="Arial"/>
                <w:sz w:val="20"/>
                <w:szCs w:val="20"/>
              </w:rPr>
              <w:t>Κόστοςμετάτον</w:t>
            </w:r>
            <w:proofErr w:type="spellEnd"/>
            <w:r w:rsidRPr="00546FEB">
              <w:rPr>
                <w:rFonts w:ascii="Arial" w:hAnsi="Arial" w:cs="Arial"/>
                <w:sz w:val="20"/>
                <w:szCs w:val="20"/>
              </w:rPr>
              <w:t xml:space="preserve"> </w:t>
            </w:r>
            <w:proofErr w:type="spellStart"/>
            <w:r w:rsidRPr="00546FEB">
              <w:rPr>
                <w:rFonts w:ascii="Arial" w:hAnsi="Arial" w:cs="Arial"/>
                <w:sz w:val="20"/>
                <w:szCs w:val="20"/>
              </w:rPr>
              <w:t>επανέλεγχο</w:t>
            </w:r>
            <w:proofErr w:type="spellEnd"/>
          </w:p>
        </w:tc>
        <w:tc>
          <w:tcPr>
            <w:tcW w:w="1893" w:type="dxa"/>
          </w:tcPr>
          <w:p w:rsidR="00BE5017" w:rsidRPr="00546FEB" w:rsidRDefault="00BE5017" w:rsidP="00BE5017">
            <w:pPr>
              <w:spacing w:line="360" w:lineRule="auto"/>
              <w:jc w:val="both"/>
              <w:cnfStyle w:val="100000000000"/>
              <w:rPr>
                <w:rFonts w:ascii="Arial" w:hAnsi="Arial" w:cs="Arial"/>
                <w:sz w:val="20"/>
                <w:szCs w:val="20"/>
              </w:rPr>
            </w:pPr>
            <w:proofErr w:type="spellStart"/>
            <w:r w:rsidRPr="00546FEB">
              <w:rPr>
                <w:rFonts w:ascii="Arial" w:hAnsi="Arial" w:cs="Arial"/>
                <w:sz w:val="20"/>
                <w:szCs w:val="20"/>
              </w:rPr>
              <w:t>Ποσό</w:t>
            </w:r>
            <w:proofErr w:type="spellEnd"/>
            <w:r w:rsidRPr="00546FEB">
              <w:rPr>
                <w:rFonts w:ascii="Arial" w:hAnsi="Arial" w:cs="Arial"/>
                <w:sz w:val="20"/>
                <w:szCs w:val="20"/>
              </w:rPr>
              <w:t xml:space="preserve"> </w:t>
            </w:r>
            <w:proofErr w:type="spellStart"/>
            <w:r w:rsidRPr="00546FEB">
              <w:rPr>
                <w:rFonts w:ascii="Arial" w:hAnsi="Arial" w:cs="Arial"/>
                <w:sz w:val="20"/>
                <w:szCs w:val="20"/>
              </w:rPr>
              <w:t>πουεξοικονομήθηκε</w:t>
            </w:r>
            <w:proofErr w:type="spellEnd"/>
            <w:r w:rsidRPr="00546FEB">
              <w:rPr>
                <w:rFonts w:ascii="Arial" w:hAnsi="Arial" w:cs="Arial"/>
                <w:sz w:val="20"/>
                <w:szCs w:val="20"/>
              </w:rPr>
              <w:t xml:space="preserve"> (€)</w:t>
            </w:r>
          </w:p>
        </w:tc>
      </w:tr>
      <w:tr w:rsidR="00BE5017" w:rsidTr="00BA55F0">
        <w:trPr>
          <w:cnfStyle w:val="000000100000"/>
        </w:trPr>
        <w:tc>
          <w:tcPr>
            <w:cnfStyle w:val="001000000000"/>
            <w:tcW w:w="813" w:type="dxa"/>
          </w:tcPr>
          <w:p w:rsidR="00BE5017" w:rsidRPr="00546FEB" w:rsidRDefault="00BE5017" w:rsidP="00BE5017">
            <w:pPr>
              <w:spacing w:line="360" w:lineRule="auto"/>
              <w:jc w:val="both"/>
              <w:rPr>
                <w:rFonts w:ascii="Arial" w:hAnsi="Arial" w:cs="Arial"/>
                <w:sz w:val="20"/>
                <w:szCs w:val="20"/>
              </w:rPr>
            </w:pPr>
            <w:r w:rsidRPr="00546FEB">
              <w:rPr>
                <w:rFonts w:ascii="Arial" w:hAnsi="Arial" w:cs="Arial"/>
                <w:sz w:val="20"/>
                <w:szCs w:val="20"/>
              </w:rPr>
              <w:t>2011</w:t>
            </w:r>
          </w:p>
        </w:tc>
        <w:tc>
          <w:tcPr>
            <w:tcW w:w="993" w:type="dxa"/>
          </w:tcPr>
          <w:p w:rsidR="00BE5017" w:rsidRPr="00546FEB" w:rsidRDefault="00BE5017" w:rsidP="00BE5017">
            <w:pPr>
              <w:spacing w:line="360" w:lineRule="auto"/>
              <w:jc w:val="both"/>
              <w:cnfStyle w:val="000000100000"/>
              <w:rPr>
                <w:rFonts w:ascii="Arial" w:hAnsi="Arial" w:cs="Arial"/>
                <w:sz w:val="20"/>
                <w:szCs w:val="20"/>
              </w:rPr>
            </w:pPr>
            <w:r w:rsidRPr="00546FEB">
              <w:rPr>
                <w:rFonts w:ascii="Arial" w:hAnsi="Arial" w:cs="Arial"/>
                <w:sz w:val="20"/>
                <w:szCs w:val="20"/>
              </w:rPr>
              <w:t>1587</w:t>
            </w:r>
          </w:p>
        </w:tc>
        <w:tc>
          <w:tcPr>
            <w:tcW w:w="1417" w:type="dxa"/>
          </w:tcPr>
          <w:p w:rsidR="00BE5017" w:rsidRPr="00546FEB" w:rsidRDefault="00BE5017" w:rsidP="00BE5017">
            <w:pPr>
              <w:spacing w:line="360" w:lineRule="auto"/>
              <w:jc w:val="both"/>
              <w:cnfStyle w:val="000000100000"/>
              <w:rPr>
                <w:rFonts w:ascii="Arial" w:hAnsi="Arial" w:cs="Arial"/>
                <w:sz w:val="20"/>
                <w:szCs w:val="20"/>
              </w:rPr>
            </w:pPr>
            <w:r w:rsidRPr="00546FEB">
              <w:rPr>
                <w:rFonts w:ascii="Arial" w:hAnsi="Arial" w:cs="Arial"/>
                <w:sz w:val="20"/>
                <w:szCs w:val="20"/>
              </w:rPr>
              <w:t>541(34</w:t>
            </w:r>
            <w:proofErr w:type="gramStart"/>
            <w:r w:rsidRPr="00546FEB">
              <w:rPr>
                <w:rFonts w:ascii="Arial" w:hAnsi="Arial" w:cs="Arial"/>
                <w:sz w:val="20"/>
                <w:szCs w:val="20"/>
              </w:rPr>
              <w:t>,09</w:t>
            </w:r>
            <w:proofErr w:type="gramEnd"/>
            <w:r w:rsidRPr="00546FEB">
              <w:rPr>
                <w:rFonts w:ascii="Arial" w:hAnsi="Arial" w:cs="Arial"/>
                <w:sz w:val="20"/>
                <w:szCs w:val="20"/>
              </w:rPr>
              <w:t>%)</w:t>
            </w:r>
          </w:p>
        </w:tc>
        <w:tc>
          <w:tcPr>
            <w:tcW w:w="1276" w:type="dxa"/>
          </w:tcPr>
          <w:p w:rsidR="00BE5017" w:rsidRPr="00546FEB" w:rsidRDefault="00BE5017" w:rsidP="00BE5017">
            <w:pPr>
              <w:spacing w:line="360" w:lineRule="auto"/>
              <w:jc w:val="both"/>
              <w:cnfStyle w:val="000000100000"/>
              <w:rPr>
                <w:rFonts w:ascii="Arial" w:hAnsi="Arial" w:cs="Arial"/>
                <w:sz w:val="20"/>
                <w:szCs w:val="20"/>
              </w:rPr>
            </w:pPr>
            <w:r w:rsidRPr="00546FEB">
              <w:rPr>
                <w:rFonts w:ascii="Arial" w:hAnsi="Arial" w:cs="Arial"/>
                <w:sz w:val="20"/>
                <w:szCs w:val="20"/>
              </w:rPr>
              <w:t>94 (17</w:t>
            </w:r>
            <w:proofErr w:type="gramStart"/>
            <w:r w:rsidRPr="00546FEB">
              <w:rPr>
                <w:rFonts w:ascii="Arial" w:hAnsi="Arial" w:cs="Arial"/>
                <w:sz w:val="20"/>
                <w:szCs w:val="20"/>
              </w:rPr>
              <w:t>,38</w:t>
            </w:r>
            <w:proofErr w:type="gramEnd"/>
            <w:r w:rsidRPr="00546FEB">
              <w:rPr>
                <w:rFonts w:ascii="Arial" w:hAnsi="Arial" w:cs="Arial"/>
                <w:sz w:val="20"/>
                <w:szCs w:val="20"/>
              </w:rPr>
              <w:t>%)</w:t>
            </w:r>
          </w:p>
        </w:tc>
        <w:tc>
          <w:tcPr>
            <w:tcW w:w="1417" w:type="dxa"/>
          </w:tcPr>
          <w:p w:rsidR="00BE5017" w:rsidRPr="00546FEB" w:rsidRDefault="00BE5017" w:rsidP="00BE5017">
            <w:pPr>
              <w:spacing w:line="360" w:lineRule="auto"/>
              <w:jc w:val="both"/>
              <w:cnfStyle w:val="000000100000"/>
              <w:rPr>
                <w:rFonts w:ascii="Arial" w:hAnsi="Arial" w:cs="Arial"/>
                <w:sz w:val="20"/>
                <w:szCs w:val="20"/>
              </w:rPr>
            </w:pPr>
            <w:r w:rsidRPr="00546FEB">
              <w:rPr>
                <w:rFonts w:ascii="Arial" w:hAnsi="Arial" w:cs="Arial"/>
                <w:sz w:val="20"/>
                <w:szCs w:val="20"/>
              </w:rPr>
              <w:t>132.138,60</w:t>
            </w:r>
          </w:p>
        </w:tc>
        <w:tc>
          <w:tcPr>
            <w:tcW w:w="1418" w:type="dxa"/>
          </w:tcPr>
          <w:p w:rsidR="00BE5017" w:rsidRPr="00546FEB" w:rsidRDefault="00BE5017" w:rsidP="00BE5017">
            <w:pPr>
              <w:spacing w:line="360" w:lineRule="auto"/>
              <w:jc w:val="both"/>
              <w:cnfStyle w:val="000000100000"/>
              <w:rPr>
                <w:rFonts w:ascii="Arial" w:hAnsi="Arial" w:cs="Arial"/>
                <w:sz w:val="20"/>
                <w:szCs w:val="20"/>
              </w:rPr>
            </w:pPr>
            <w:r w:rsidRPr="00546FEB">
              <w:rPr>
                <w:rFonts w:ascii="Arial" w:hAnsi="Arial" w:cs="Arial"/>
                <w:sz w:val="20"/>
                <w:szCs w:val="20"/>
              </w:rPr>
              <w:t>127.589,70</w:t>
            </w:r>
          </w:p>
        </w:tc>
        <w:tc>
          <w:tcPr>
            <w:tcW w:w="1893" w:type="dxa"/>
          </w:tcPr>
          <w:p w:rsidR="00BE5017" w:rsidRPr="00546FEB" w:rsidRDefault="00BE5017" w:rsidP="00BE5017">
            <w:pPr>
              <w:spacing w:line="360" w:lineRule="auto"/>
              <w:jc w:val="both"/>
              <w:cnfStyle w:val="000000100000"/>
              <w:rPr>
                <w:rFonts w:ascii="Arial" w:hAnsi="Arial" w:cs="Arial"/>
                <w:sz w:val="20"/>
                <w:szCs w:val="20"/>
              </w:rPr>
            </w:pPr>
            <w:r w:rsidRPr="00546FEB">
              <w:rPr>
                <w:rFonts w:ascii="Arial" w:hAnsi="Arial" w:cs="Arial"/>
                <w:sz w:val="20"/>
                <w:szCs w:val="20"/>
              </w:rPr>
              <w:t>4.548,90</w:t>
            </w:r>
          </w:p>
        </w:tc>
      </w:tr>
      <w:tr w:rsidR="00BE5017" w:rsidTr="00BA55F0">
        <w:tc>
          <w:tcPr>
            <w:cnfStyle w:val="001000000000"/>
            <w:tcW w:w="813" w:type="dxa"/>
          </w:tcPr>
          <w:p w:rsidR="00BE5017" w:rsidRPr="00546FEB" w:rsidRDefault="00BE5017" w:rsidP="00BE5017">
            <w:pPr>
              <w:spacing w:line="360" w:lineRule="auto"/>
              <w:jc w:val="both"/>
              <w:rPr>
                <w:rFonts w:ascii="Arial" w:hAnsi="Arial" w:cs="Arial"/>
                <w:sz w:val="20"/>
                <w:szCs w:val="20"/>
              </w:rPr>
            </w:pPr>
            <w:r w:rsidRPr="00546FEB">
              <w:rPr>
                <w:rFonts w:ascii="Arial" w:hAnsi="Arial" w:cs="Arial"/>
                <w:sz w:val="20"/>
                <w:szCs w:val="20"/>
              </w:rPr>
              <w:t>2012</w:t>
            </w:r>
          </w:p>
        </w:tc>
        <w:tc>
          <w:tcPr>
            <w:tcW w:w="993" w:type="dxa"/>
          </w:tcPr>
          <w:p w:rsidR="00BE5017" w:rsidRPr="00546FEB" w:rsidRDefault="00BE5017" w:rsidP="00BE5017">
            <w:pPr>
              <w:spacing w:line="360" w:lineRule="auto"/>
              <w:jc w:val="both"/>
              <w:cnfStyle w:val="000000000000"/>
              <w:rPr>
                <w:rFonts w:ascii="Arial" w:hAnsi="Arial" w:cs="Arial"/>
                <w:sz w:val="20"/>
                <w:szCs w:val="20"/>
              </w:rPr>
            </w:pPr>
            <w:r w:rsidRPr="00546FEB">
              <w:rPr>
                <w:rFonts w:ascii="Arial" w:hAnsi="Arial" w:cs="Arial"/>
                <w:sz w:val="20"/>
                <w:szCs w:val="20"/>
              </w:rPr>
              <w:t>1671</w:t>
            </w:r>
          </w:p>
        </w:tc>
        <w:tc>
          <w:tcPr>
            <w:tcW w:w="1417" w:type="dxa"/>
          </w:tcPr>
          <w:p w:rsidR="00BE5017" w:rsidRPr="00546FEB" w:rsidRDefault="00BE5017" w:rsidP="00BE5017">
            <w:pPr>
              <w:spacing w:line="360" w:lineRule="auto"/>
              <w:jc w:val="both"/>
              <w:cnfStyle w:val="000000000000"/>
              <w:rPr>
                <w:rFonts w:ascii="Arial" w:hAnsi="Arial" w:cs="Arial"/>
                <w:sz w:val="20"/>
                <w:szCs w:val="20"/>
              </w:rPr>
            </w:pPr>
            <w:r w:rsidRPr="00546FEB">
              <w:rPr>
                <w:rFonts w:ascii="Arial" w:hAnsi="Arial" w:cs="Arial"/>
                <w:sz w:val="20"/>
                <w:szCs w:val="20"/>
              </w:rPr>
              <w:t>645 (38</w:t>
            </w:r>
            <w:proofErr w:type="gramStart"/>
            <w:r w:rsidRPr="00546FEB">
              <w:rPr>
                <w:rFonts w:ascii="Arial" w:hAnsi="Arial" w:cs="Arial"/>
                <w:sz w:val="20"/>
                <w:szCs w:val="20"/>
              </w:rPr>
              <w:t>,60</w:t>
            </w:r>
            <w:proofErr w:type="gramEnd"/>
            <w:r w:rsidRPr="00546FEB">
              <w:rPr>
                <w:rFonts w:ascii="Arial" w:hAnsi="Arial" w:cs="Arial"/>
                <w:sz w:val="20"/>
                <w:szCs w:val="20"/>
              </w:rPr>
              <w:t>%)</w:t>
            </w:r>
          </w:p>
        </w:tc>
        <w:tc>
          <w:tcPr>
            <w:tcW w:w="1276" w:type="dxa"/>
          </w:tcPr>
          <w:p w:rsidR="00BE5017" w:rsidRPr="00546FEB" w:rsidRDefault="00BE5017" w:rsidP="00BE5017">
            <w:pPr>
              <w:spacing w:line="360" w:lineRule="auto"/>
              <w:jc w:val="both"/>
              <w:cnfStyle w:val="000000000000"/>
              <w:rPr>
                <w:rFonts w:ascii="Arial" w:hAnsi="Arial" w:cs="Arial"/>
                <w:sz w:val="20"/>
                <w:szCs w:val="20"/>
              </w:rPr>
            </w:pPr>
            <w:r w:rsidRPr="00546FEB">
              <w:rPr>
                <w:rFonts w:ascii="Arial" w:hAnsi="Arial" w:cs="Arial"/>
                <w:sz w:val="20"/>
                <w:szCs w:val="20"/>
              </w:rPr>
              <w:t>76 (11</w:t>
            </w:r>
            <w:proofErr w:type="gramStart"/>
            <w:r w:rsidRPr="00546FEB">
              <w:rPr>
                <w:rFonts w:ascii="Arial" w:hAnsi="Arial" w:cs="Arial"/>
                <w:sz w:val="20"/>
                <w:szCs w:val="20"/>
              </w:rPr>
              <w:t>,78</w:t>
            </w:r>
            <w:proofErr w:type="gramEnd"/>
            <w:r w:rsidRPr="00546FEB">
              <w:rPr>
                <w:rFonts w:ascii="Arial" w:hAnsi="Arial" w:cs="Arial"/>
                <w:sz w:val="20"/>
                <w:szCs w:val="20"/>
              </w:rPr>
              <w:t>%)</w:t>
            </w:r>
          </w:p>
        </w:tc>
        <w:tc>
          <w:tcPr>
            <w:tcW w:w="1417" w:type="dxa"/>
          </w:tcPr>
          <w:p w:rsidR="00BE5017" w:rsidRPr="00546FEB" w:rsidRDefault="00BE5017" w:rsidP="00BE5017">
            <w:pPr>
              <w:spacing w:line="360" w:lineRule="auto"/>
              <w:jc w:val="both"/>
              <w:cnfStyle w:val="000000000000"/>
              <w:rPr>
                <w:rFonts w:ascii="Arial" w:hAnsi="Arial" w:cs="Arial"/>
                <w:sz w:val="20"/>
                <w:szCs w:val="20"/>
              </w:rPr>
            </w:pPr>
            <w:r w:rsidRPr="00546FEB">
              <w:rPr>
                <w:rFonts w:ascii="Arial" w:hAnsi="Arial" w:cs="Arial"/>
                <w:sz w:val="20"/>
                <w:szCs w:val="20"/>
              </w:rPr>
              <w:t>157.514,83</w:t>
            </w:r>
          </w:p>
        </w:tc>
        <w:tc>
          <w:tcPr>
            <w:tcW w:w="1418" w:type="dxa"/>
          </w:tcPr>
          <w:p w:rsidR="00BE5017" w:rsidRPr="00546FEB" w:rsidRDefault="00BE5017" w:rsidP="00BE5017">
            <w:pPr>
              <w:spacing w:line="360" w:lineRule="auto"/>
              <w:jc w:val="both"/>
              <w:cnfStyle w:val="000000000000"/>
              <w:rPr>
                <w:rFonts w:ascii="Arial" w:hAnsi="Arial" w:cs="Arial"/>
                <w:sz w:val="20"/>
                <w:szCs w:val="20"/>
              </w:rPr>
            </w:pPr>
            <w:r w:rsidRPr="00546FEB">
              <w:rPr>
                <w:rFonts w:ascii="Arial" w:hAnsi="Arial" w:cs="Arial"/>
                <w:sz w:val="20"/>
                <w:szCs w:val="20"/>
                <w:lang w:val="en-US"/>
              </w:rPr>
              <w:t>152.735,43</w:t>
            </w:r>
          </w:p>
        </w:tc>
        <w:tc>
          <w:tcPr>
            <w:tcW w:w="1893" w:type="dxa"/>
          </w:tcPr>
          <w:p w:rsidR="00BE5017" w:rsidRPr="00546FEB" w:rsidRDefault="00BE5017" w:rsidP="00BE5017">
            <w:pPr>
              <w:spacing w:line="360" w:lineRule="auto"/>
              <w:jc w:val="both"/>
              <w:cnfStyle w:val="000000000000"/>
              <w:rPr>
                <w:rFonts w:ascii="Arial" w:hAnsi="Arial" w:cs="Arial"/>
                <w:sz w:val="20"/>
                <w:szCs w:val="20"/>
              </w:rPr>
            </w:pPr>
            <w:r w:rsidRPr="00546FEB">
              <w:rPr>
                <w:rFonts w:ascii="Arial" w:hAnsi="Arial" w:cs="Arial"/>
                <w:sz w:val="20"/>
                <w:szCs w:val="20"/>
              </w:rPr>
              <w:t>4.779,40</w:t>
            </w:r>
          </w:p>
        </w:tc>
      </w:tr>
      <w:tr w:rsidR="00BE5017" w:rsidTr="00BA55F0">
        <w:trPr>
          <w:cnfStyle w:val="000000100000"/>
        </w:trPr>
        <w:tc>
          <w:tcPr>
            <w:cnfStyle w:val="001000000000"/>
            <w:tcW w:w="813" w:type="dxa"/>
          </w:tcPr>
          <w:p w:rsidR="00BE5017" w:rsidRPr="00546FEB" w:rsidRDefault="00BE5017" w:rsidP="00BE5017">
            <w:pPr>
              <w:spacing w:line="360" w:lineRule="auto"/>
              <w:jc w:val="both"/>
              <w:rPr>
                <w:rFonts w:ascii="Arial" w:hAnsi="Arial" w:cs="Arial"/>
                <w:sz w:val="20"/>
                <w:szCs w:val="20"/>
              </w:rPr>
            </w:pPr>
            <w:r>
              <w:rPr>
                <w:rFonts w:ascii="Arial" w:hAnsi="Arial" w:cs="Arial"/>
                <w:sz w:val="20"/>
                <w:szCs w:val="20"/>
              </w:rPr>
              <w:t>2013</w:t>
            </w:r>
          </w:p>
        </w:tc>
        <w:tc>
          <w:tcPr>
            <w:tcW w:w="993" w:type="dxa"/>
          </w:tcPr>
          <w:p w:rsidR="00BE5017" w:rsidRPr="00546FEB" w:rsidRDefault="00BE5017" w:rsidP="00BE5017">
            <w:pPr>
              <w:spacing w:line="360" w:lineRule="auto"/>
              <w:jc w:val="both"/>
              <w:cnfStyle w:val="000000100000"/>
              <w:rPr>
                <w:rFonts w:ascii="Arial" w:hAnsi="Arial" w:cs="Arial"/>
                <w:sz w:val="20"/>
                <w:szCs w:val="20"/>
              </w:rPr>
            </w:pPr>
            <w:r>
              <w:rPr>
                <w:rFonts w:ascii="Arial" w:hAnsi="Arial" w:cs="Arial"/>
                <w:sz w:val="20"/>
                <w:szCs w:val="20"/>
              </w:rPr>
              <w:t>635</w:t>
            </w:r>
          </w:p>
        </w:tc>
        <w:tc>
          <w:tcPr>
            <w:tcW w:w="1417" w:type="dxa"/>
          </w:tcPr>
          <w:p w:rsidR="00BE5017" w:rsidRPr="00546FEB" w:rsidRDefault="00BE5017" w:rsidP="00BE5017">
            <w:pPr>
              <w:spacing w:line="360" w:lineRule="auto"/>
              <w:jc w:val="both"/>
              <w:cnfStyle w:val="000000100000"/>
              <w:rPr>
                <w:rFonts w:ascii="Arial" w:hAnsi="Arial" w:cs="Arial"/>
                <w:sz w:val="20"/>
                <w:szCs w:val="20"/>
              </w:rPr>
            </w:pPr>
            <w:r w:rsidRPr="00546FEB">
              <w:rPr>
                <w:rFonts w:ascii="Arial" w:hAnsi="Arial" w:cs="Arial"/>
                <w:sz w:val="20"/>
                <w:szCs w:val="20"/>
              </w:rPr>
              <w:t>431 (</w:t>
            </w:r>
            <w:r>
              <w:rPr>
                <w:rFonts w:ascii="Arial" w:hAnsi="Arial" w:cs="Arial"/>
                <w:sz w:val="20"/>
                <w:szCs w:val="20"/>
              </w:rPr>
              <w:t>67</w:t>
            </w:r>
            <w:proofErr w:type="gramStart"/>
            <w:r>
              <w:rPr>
                <w:rFonts w:ascii="Arial" w:hAnsi="Arial" w:cs="Arial"/>
                <w:sz w:val="20"/>
                <w:szCs w:val="20"/>
              </w:rPr>
              <w:t>,50</w:t>
            </w:r>
            <w:proofErr w:type="gramEnd"/>
            <w:r w:rsidRPr="00546FEB">
              <w:rPr>
                <w:rFonts w:ascii="Arial" w:hAnsi="Arial" w:cs="Arial"/>
                <w:sz w:val="20"/>
                <w:szCs w:val="20"/>
              </w:rPr>
              <w:t>%)</w:t>
            </w:r>
          </w:p>
        </w:tc>
        <w:tc>
          <w:tcPr>
            <w:tcW w:w="1276" w:type="dxa"/>
          </w:tcPr>
          <w:p w:rsidR="00BE5017" w:rsidRPr="00546FEB" w:rsidRDefault="00BE5017" w:rsidP="00BE5017">
            <w:pPr>
              <w:spacing w:line="360" w:lineRule="auto"/>
              <w:jc w:val="both"/>
              <w:cnfStyle w:val="000000100000"/>
              <w:rPr>
                <w:rFonts w:ascii="Arial" w:hAnsi="Arial" w:cs="Arial"/>
                <w:sz w:val="20"/>
                <w:szCs w:val="20"/>
              </w:rPr>
            </w:pPr>
            <w:r w:rsidRPr="00546FEB">
              <w:rPr>
                <w:rFonts w:ascii="Arial" w:hAnsi="Arial" w:cs="Arial"/>
                <w:sz w:val="20"/>
                <w:szCs w:val="20"/>
              </w:rPr>
              <w:t>45 (10%)</w:t>
            </w:r>
          </w:p>
        </w:tc>
        <w:tc>
          <w:tcPr>
            <w:tcW w:w="1417" w:type="dxa"/>
          </w:tcPr>
          <w:p w:rsidR="00BE5017" w:rsidRPr="00546FEB" w:rsidRDefault="00BE5017" w:rsidP="00BE5017">
            <w:pPr>
              <w:spacing w:line="360" w:lineRule="auto"/>
              <w:jc w:val="both"/>
              <w:cnfStyle w:val="000000100000"/>
              <w:rPr>
                <w:rFonts w:ascii="Arial" w:hAnsi="Arial" w:cs="Arial"/>
                <w:sz w:val="20"/>
                <w:szCs w:val="20"/>
              </w:rPr>
            </w:pPr>
            <w:r w:rsidRPr="00546FEB">
              <w:rPr>
                <w:rFonts w:ascii="Arial" w:hAnsi="Arial" w:cs="Arial"/>
                <w:sz w:val="20"/>
                <w:szCs w:val="20"/>
              </w:rPr>
              <w:t>48981,50</w:t>
            </w:r>
          </w:p>
        </w:tc>
        <w:tc>
          <w:tcPr>
            <w:tcW w:w="1418" w:type="dxa"/>
          </w:tcPr>
          <w:p w:rsidR="00BE5017" w:rsidRPr="00546FEB" w:rsidRDefault="00BE5017" w:rsidP="00BE5017">
            <w:pPr>
              <w:spacing w:line="360" w:lineRule="auto"/>
              <w:jc w:val="both"/>
              <w:cnfStyle w:val="000000100000"/>
              <w:rPr>
                <w:rFonts w:ascii="Arial" w:hAnsi="Arial" w:cs="Arial"/>
                <w:sz w:val="20"/>
                <w:szCs w:val="20"/>
                <w:lang w:val="en-US"/>
              </w:rPr>
            </w:pPr>
            <w:r w:rsidRPr="00546FEB">
              <w:rPr>
                <w:rFonts w:ascii="Arial" w:hAnsi="Arial" w:cs="Arial"/>
                <w:sz w:val="20"/>
                <w:szCs w:val="20"/>
              </w:rPr>
              <w:t>47.103,26</w:t>
            </w:r>
          </w:p>
        </w:tc>
        <w:tc>
          <w:tcPr>
            <w:tcW w:w="1893" w:type="dxa"/>
          </w:tcPr>
          <w:p w:rsidR="00BE5017" w:rsidRPr="00546FEB" w:rsidRDefault="00BE5017" w:rsidP="00BE5017">
            <w:pPr>
              <w:spacing w:line="360" w:lineRule="auto"/>
              <w:jc w:val="both"/>
              <w:cnfStyle w:val="000000100000"/>
              <w:rPr>
                <w:rFonts w:ascii="Arial" w:hAnsi="Arial" w:cs="Arial"/>
                <w:sz w:val="20"/>
                <w:szCs w:val="20"/>
              </w:rPr>
            </w:pPr>
            <w:r w:rsidRPr="00546FEB">
              <w:rPr>
                <w:rFonts w:ascii="Arial" w:hAnsi="Arial" w:cs="Arial"/>
                <w:sz w:val="20"/>
                <w:szCs w:val="20"/>
              </w:rPr>
              <w:t>1.878,24</w:t>
            </w:r>
          </w:p>
        </w:tc>
      </w:tr>
    </w:tbl>
    <w:p w:rsidR="00BE5017" w:rsidRPr="00D92D8F" w:rsidRDefault="00BE5017" w:rsidP="00BE5017">
      <w:pPr>
        <w:spacing w:line="360" w:lineRule="auto"/>
        <w:jc w:val="both"/>
        <w:rPr>
          <w:rFonts w:ascii="Arial" w:hAnsi="Arial" w:cs="Arial"/>
        </w:rPr>
      </w:pPr>
    </w:p>
    <w:p w:rsidR="00E927B8" w:rsidRDefault="00E927B8" w:rsidP="00E927B8">
      <w:pPr>
        <w:spacing w:line="360" w:lineRule="auto"/>
        <w:jc w:val="both"/>
        <w:rPr>
          <w:rFonts w:ascii="Arial" w:hAnsi="Arial" w:cs="Arial"/>
          <w:b/>
          <w:u w:val="single"/>
          <w:lang w:val="el-GR"/>
        </w:rPr>
      </w:pPr>
      <w:r w:rsidRPr="00F36BA7">
        <w:rPr>
          <w:rFonts w:ascii="Arial" w:hAnsi="Arial"/>
          <w:b/>
          <w:lang w:val="el-GR"/>
        </w:rPr>
        <w:t>ε)</w:t>
      </w:r>
      <w:r w:rsidRPr="00C763DD">
        <w:rPr>
          <w:rFonts w:ascii="Arial" w:hAnsi="Arial" w:cs="Arial"/>
          <w:b/>
          <w:u w:val="single"/>
          <w:lang w:val="el-GR"/>
        </w:rPr>
        <w:t>Πρόγραμμα εξέταση</w:t>
      </w:r>
      <w:r>
        <w:rPr>
          <w:rFonts w:ascii="Arial" w:hAnsi="Arial" w:cs="Arial"/>
          <w:b/>
          <w:u w:val="single"/>
          <w:lang w:val="el-GR"/>
        </w:rPr>
        <w:t>ςτων</w:t>
      </w:r>
      <w:r w:rsidRPr="00C763DD">
        <w:rPr>
          <w:rFonts w:ascii="Arial" w:hAnsi="Arial" w:cs="Arial"/>
          <w:b/>
          <w:u w:val="single"/>
          <w:lang w:val="el-GR"/>
        </w:rPr>
        <w:t xml:space="preserve"> μαθητών </w:t>
      </w:r>
      <w:r>
        <w:rPr>
          <w:rFonts w:ascii="Arial" w:hAnsi="Arial" w:cs="Arial"/>
          <w:b/>
          <w:u w:val="single"/>
          <w:lang w:val="el-GR"/>
        </w:rPr>
        <w:t xml:space="preserve">της </w:t>
      </w:r>
      <w:r w:rsidRPr="00C763DD">
        <w:rPr>
          <w:rFonts w:ascii="Arial" w:hAnsi="Arial" w:cs="Arial"/>
          <w:b/>
          <w:u w:val="single"/>
          <w:lang w:val="el-GR"/>
        </w:rPr>
        <w:t xml:space="preserve">Α τάξης </w:t>
      </w:r>
      <w:r>
        <w:rPr>
          <w:rFonts w:ascii="Arial" w:hAnsi="Arial" w:cs="Arial"/>
          <w:b/>
          <w:u w:val="single"/>
          <w:lang w:val="el-GR"/>
        </w:rPr>
        <w:t>δημοτικών σχολείων</w:t>
      </w:r>
    </w:p>
    <w:p w:rsidR="00E927B8" w:rsidRDefault="00E927B8" w:rsidP="00E927B8">
      <w:pPr>
        <w:spacing w:line="360" w:lineRule="auto"/>
        <w:jc w:val="both"/>
        <w:rPr>
          <w:rFonts w:ascii="Arial" w:hAnsi="Arial" w:cs="Arial"/>
          <w:b/>
          <w:u w:val="single"/>
          <w:lang w:val="el-GR"/>
        </w:rPr>
      </w:pPr>
    </w:p>
    <w:p w:rsidR="00E927B8" w:rsidRDefault="00E927B8" w:rsidP="00E927B8">
      <w:pPr>
        <w:spacing w:line="360" w:lineRule="auto"/>
        <w:jc w:val="both"/>
        <w:rPr>
          <w:rFonts w:ascii="Arial" w:hAnsi="Arial" w:cs="Arial"/>
          <w:lang w:val="el-GR"/>
        </w:rPr>
      </w:pPr>
      <w:r w:rsidRPr="008D6B32">
        <w:rPr>
          <w:rFonts w:ascii="Arial" w:hAnsi="Arial" w:cs="Arial"/>
          <w:lang w:val="el-GR"/>
        </w:rPr>
        <w:t xml:space="preserve">Σύμφωνα με το πρόγραμμα αυτό </w:t>
      </w:r>
      <w:r w:rsidRPr="008D594C">
        <w:rPr>
          <w:rFonts w:ascii="Arial" w:hAnsi="Arial" w:cs="Arial"/>
          <w:b/>
          <w:lang w:val="el-GR"/>
        </w:rPr>
        <w:t>όλα</w:t>
      </w:r>
      <w:r>
        <w:rPr>
          <w:rFonts w:ascii="Arial" w:hAnsi="Arial" w:cs="Arial"/>
          <w:lang w:val="el-GR"/>
        </w:rPr>
        <w:t xml:space="preserve"> τα παιδιά</w:t>
      </w:r>
      <w:r w:rsidRPr="008D6B32">
        <w:rPr>
          <w:rFonts w:ascii="Arial" w:hAnsi="Arial" w:cs="Arial"/>
          <w:lang w:val="el-GR"/>
        </w:rPr>
        <w:t xml:space="preserve"> που φοιτούν στην Α τάξη εξετάζονται στην αρχή της σχολικής χρονιάς από κυβερνητικό οδοντίατρο και </w:t>
      </w:r>
      <w:r>
        <w:rPr>
          <w:rFonts w:ascii="Arial" w:hAnsi="Arial" w:cs="Arial"/>
          <w:lang w:val="el-GR"/>
        </w:rPr>
        <w:t xml:space="preserve">εν συνεχεία </w:t>
      </w:r>
      <w:r w:rsidRPr="008D6B32">
        <w:rPr>
          <w:rFonts w:ascii="Arial" w:hAnsi="Arial" w:cs="Arial"/>
          <w:lang w:val="el-GR"/>
        </w:rPr>
        <w:t xml:space="preserve">τους δίνεται παραπεμπτικό σημείωμα για οδοντιατρική θεραπεία. Σε αντίθεση με το πρόγραμμα συνεργασίας τα έξοδα θεραπείας επιβαρύνουν τους γονείς. </w:t>
      </w:r>
      <w:r>
        <w:rPr>
          <w:rFonts w:ascii="Arial" w:hAnsi="Arial" w:cs="Arial"/>
          <w:lang w:val="el-GR"/>
        </w:rPr>
        <w:t>Προς το τέλος</w:t>
      </w:r>
      <w:r w:rsidRPr="008D6B32">
        <w:rPr>
          <w:rFonts w:ascii="Arial" w:hAnsi="Arial" w:cs="Arial"/>
          <w:lang w:val="el-GR"/>
        </w:rPr>
        <w:t xml:space="preserve"> της σχολικής χρονιάς τα παιδιά επανεξετάζονται για να ελεγχθεί το ποσοστό συμμετοχής στο πρόγραμμα. </w:t>
      </w:r>
      <w:bookmarkStart w:id="41" w:name="_Toc508097785"/>
      <w:bookmarkStart w:id="42" w:name="_Toc508098478"/>
      <w:bookmarkStart w:id="43" w:name="_Toc508099687"/>
      <w:bookmarkStart w:id="44" w:name="_Toc508100122"/>
      <w:bookmarkStart w:id="45" w:name="_Toc508100319"/>
      <w:bookmarkStart w:id="46" w:name="_Toc508100744"/>
      <w:bookmarkStart w:id="47" w:name="_Toc508101070"/>
      <w:bookmarkStart w:id="48" w:name="_Toc523898777"/>
      <w:bookmarkStart w:id="49" w:name="_Toc1872635"/>
      <w:bookmarkStart w:id="50" w:name="_Toc2063206"/>
      <w:bookmarkStart w:id="51" w:name="_Toc2063366"/>
      <w:bookmarkStart w:id="52" w:name="_Toc48029819"/>
      <w:bookmarkStart w:id="53" w:name="_Toc71423614"/>
      <w:bookmarkStart w:id="54" w:name="_Toc71431071"/>
      <w:bookmarkEnd w:id="34"/>
      <w:bookmarkEnd w:id="35"/>
      <w:bookmarkEnd w:id="36"/>
      <w:bookmarkEnd w:id="37"/>
      <w:bookmarkEnd w:id="38"/>
      <w:bookmarkEnd w:id="39"/>
      <w:bookmarkEnd w:id="40"/>
      <w:r>
        <w:rPr>
          <w:rFonts w:ascii="Arial" w:hAnsi="Arial" w:cs="Arial"/>
          <w:lang w:val="el-GR"/>
        </w:rPr>
        <w:t>Η σκοπιμότητα του προγράμματος έγκειται στην όσο το δυνατό ενωρίτερη εξέταση των παιδιών και την αντιμετώπιση πιθανών οδοντιατρικών προβλημάτων αλλά και στην ανάγκη για ενστερνισμό της φιλοσοφίας της πρόληψης και τις συχνές ανά εξάμηνο επισκέψεις σε οδοντίατρο.</w:t>
      </w:r>
    </w:p>
    <w:p w:rsidR="00E927B8" w:rsidRDefault="00E927B8" w:rsidP="00E927B8">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r>
        <w:rPr>
          <w:rFonts w:ascii="Arial" w:hAnsi="Arial" w:cs="Arial"/>
          <w:lang w:val="el-GR"/>
        </w:rPr>
        <w:t xml:space="preserve"> Όπως φαίνεται από τον πιο κάτω πίνακα (3.2.</w:t>
      </w:r>
      <w:r w:rsidR="00BA55F0" w:rsidRPr="00BA55F0">
        <w:rPr>
          <w:rFonts w:ascii="Arial" w:hAnsi="Arial" w:cs="Arial"/>
          <w:lang w:val="el-GR"/>
        </w:rPr>
        <w:t>10</w:t>
      </w:r>
      <w:r>
        <w:rPr>
          <w:rFonts w:ascii="Arial" w:hAnsi="Arial" w:cs="Arial"/>
          <w:lang w:val="el-GR"/>
        </w:rPr>
        <w:t>) κατά τη σχολική χρονικά 201</w:t>
      </w:r>
      <w:r w:rsidR="00520416">
        <w:rPr>
          <w:rFonts w:ascii="Arial" w:hAnsi="Arial" w:cs="Arial"/>
          <w:lang w:val="el-GR"/>
        </w:rPr>
        <w:t>2</w:t>
      </w:r>
      <w:r>
        <w:rPr>
          <w:rFonts w:ascii="Arial" w:hAnsi="Arial" w:cs="Arial"/>
          <w:lang w:val="el-GR"/>
        </w:rPr>
        <w:t>-1</w:t>
      </w:r>
      <w:r w:rsidR="00520416">
        <w:rPr>
          <w:rFonts w:ascii="Arial" w:hAnsi="Arial" w:cs="Arial"/>
          <w:lang w:val="el-GR"/>
        </w:rPr>
        <w:t>3</w:t>
      </w:r>
      <w:r>
        <w:rPr>
          <w:rFonts w:ascii="Arial" w:hAnsi="Arial" w:cs="Arial"/>
          <w:lang w:val="el-GR"/>
        </w:rPr>
        <w:t xml:space="preserve"> εξετάστηκαν συνολικά 52</w:t>
      </w:r>
      <w:r w:rsidR="00520416">
        <w:rPr>
          <w:rFonts w:ascii="Arial" w:hAnsi="Arial" w:cs="Arial"/>
          <w:lang w:val="el-GR"/>
        </w:rPr>
        <w:t>03</w:t>
      </w:r>
      <w:r>
        <w:rPr>
          <w:rFonts w:ascii="Arial" w:hAnsi="Arial" w:cs="Arial"/>
          <w:lang w:val="el-GR"/>
        </w:rPr>
        <w:t xml:space="preserve"> παιδιά από τα οποία παραπέμφθηκαν τα 164</w:t>
      </w:r>
      <w:r w:rsidR="00520416">
        <w:rPr>
          <w:rFonts w:ascii="Arial" w:hAnsi="Arial" w:cs="Arial"/>
          <w:lang w:val="el-GR"/>
        </w:rPr>
        <w:t xml:space="preserve">0 </w:t>
      </w:r>
      <w:r>
        <w:rPr>
          <w:rFonts w:ascii="Arial" w:hAnsi="Arial" w:cs="Arial"/>
          <w:lang w:val="el-GR"/>
        </w:rPr>
        <w:t>(31.</w:t>
      </w:r>
      <w:r w:rsidR="00520416">
        <w:rPr>
          <w:rFonts w:ascii="Arial" w:hAnsi="Arial" w:cs="Arial"/>
          <w:lang w:val="el-GR"/>
        </w:rPr>
        <w:t>52</w:t>
      </w:r>
      <w:r>
        <w:rPr>
          <w:rFonts w:ascii="Arial" w:hAnsi="Arial" w:cs="Arial"/>
          <w:lang w:val="el-GR"/>
        </w:rPr>
        <w:t>%).</w:t>
      </w:r>
    </w:p>
    <w:p w:rsidR="0085646D" w:rsidRDefault="0085646D" w:rsidP="00E927B8">
      <w:pPr>
        <w:spacing w:line="360" w:lineRule="auto"/>
        <w:jc w:val="both"/>
        <w:rPr>
          <w:rFonts w:ascii="Arial" w:hAnsi="Arial" w:cs="Arial"/>
          <w:lang w:val="el-GR"/>
        </w:rPr>
      </w:pPr>
    </w:p>
    <w:p w:rsidR="001C60D3" w:rsidRPr="00EA5DD3" w:rsidRDefault="001C60D3" w:rsidP="00E927B8">
      <w:pPr>
        <w:spacing w:line="360" w:lineRule="auto"/>
        <w:jc w:val="both"/>
        <w:rPr>
          <w:rFonts w:ascii="Arial" w:hAnsi="Arial" w:cs="Arial"/>
          <w:lang w:val="el-GR"/>
        </w:rPr>
      </w:pPr>
    </w:p>
    <w:p w:rsidR="001C60D3" w:rsidRPr="00EA5DD3" w:rsidRDefault="001C60D3" w:rsidP="00E927B8">
      <w:pPr>
        <w:spacing w:line="360" w:lineRule="auto"/>
        <w:jc w:val="both"/>
        <w:rPr>
          <w:rFonts w:ascii="Arial" w:hAnsi="Arial" w:cs="Arial"/>
          <w:lang w:val="el-GR"/>
        </w:rPr>
      </w:pPr>
    </w:p>
    <w:p w:rsidR="001C60D3" w:rsidRPr="00EA5DD3" w:rsidRDefault="001C60D3" w:rsidP="00E927B8">
      <w:pPr>
        <w:spacing w:line="360" w:lineRule="auto"/>
        <w:jc w:val="both"/>
        <w:rPr>
          <w:rFonts w:ascii="Arial" w:hAnsi="Arial" w:cs="Arial"/>
          <w:lang w:val="el-GR"/>
        </w:rPr>
      </w:pPr>
    </w:p>
    <w:p w:rsidR="001C60D3" w:rsidRPr="00EA5DD3" w:rsidRDefault="001C60D3" w:rsidP="00E927B8">
      <w:pPr>
        <w:spacing w:line="360" w:lineRule="auto"/>
        <w:jc w:val="both"/>
        <w:rPr>
          <w:rFonts w:ascii="Arial" w:hAnsi="Arial" w:cs="Arial"/>
          <w:lang w:val="el-GR"/>
        </w:rPr>
      </w:pPr>
    </w:p>
    <w:p w:rsidR="001C60D3" w:rsidRPr="00EA5DD3" w:rsidRDefault="001C60D3" w:rsidP="00E927B8">
      <w:pPr>
        <w:spacing w:line="360" w:lineRule="auto"/>
        <w:jc w:val="both"/>
        <w:rPr>
          <w:rFonts w:ascii="Arial" w:hAnsi="Arial" w:cs="Arial"/>
          <w:lang w:val="el-GR"/>
        </w:rPr>
      </w:pPr>
    </w:p>
    <w:p w:rsidR="001C60D3" w:rsidRPr="00EA5DD3" w:rsidRDefault="001C60D3" w:rsidP="00E927B8">
      <w:pPr>
        <w:spacing w:line="360" w:lineRule="auto"/>
        <w:jc w:val="both"/>
        <w:rPr>
          <w:rFonts w:ascii="Arial" w:hAnsi="Arial" w:cs="Arial"/>
          <w:lang w:val="el-GR"/>
        </w:rPr>
      </w:pPr>
    </w:p>
    <w:p w:rsidR="00BA55F0" w:rsidRDefault="00BA55F0" w:rsidP="00E927B8">
      <w:pPr>
        <w:spacing w:line="360" w:lineRule="auto"/>
        <w:jc w:val="both"/>
        <w:rPr>
          <w:rFonts w:ascii="Arial" w:hAnsi="Arial" w:cs="Arial"/>
          <w:lang w:val="el-GR"/>
        </w:rPr>
      </w:pPr>
      <w:r>
        <w:rPr>
          <w:rFonts w:ascii="Arial" w:hAnsi="Arial" w:cs="Arial"/>
          <w:lang w:val="el-GR"/>
        </w:rPr>
        <w:lastRenderedPageBreak/>
        <w:t>Πιν.3.2.10: Στοιχεία προγράμματος εξέτασης μαθητών Α τάξης για το 2013</w:t>
      </w:r>
    </w:p>
    <w:tbl>
      <w:tblPr>
        <w:tblStyle w:val="MediumShading2-Accent11"/>
        <w:tblW w:w="9696" w:type="dxa"/>
        <w:tblLook w:val="04A0"/>
      </w:tblPr>
      <w:tblGrid>
        <w:gridCol w:w="1387"/>
        <w:gridCol w:w="1188"/>
        <w:gridCol w:w="968"/>
        <w:gridCol w:w="1206"/>
        <w:gridCol w:w="1349"/>
        <w:gridCol w:w="1349"/>
        <w:gridCol w:w="1213"/>
        <w:gridCol w:w="1213"/>
      </w:tblGrid>
      <w:tr w:rsidR="00520416" w:rsidRPr="00A37F76" w:rsidTr="0085646D">
        <w:trPr>
          <w:cnfStyle w:val="100000000000"/>
          <w:trHeight w:val="300"/>
        </w:trPr>
        <w:tc>
          <w:tcPr>
            <w:cnfStyle w:val="0010000001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Επαρχία</w:t>
            </w:r>
          </w:p>
        </w:tc>
        <w:tc>
          <w:tcPr>
            <w:tcW w:w="1188" w:type="dxa"/>
            <w:noWrap/>
            <w:hideMark/>
          </w:tcPr>
          <w:p w:rsidR="00520416" w:rsidRPr="00A37F76" w:rsidRDefault="00520416" w:rsidP="00A37F76">
            <w:pPr>
              <w:cnfStyle w:val="100000000000"/>
              <w:rPr>
                <w:rFonts w:ascii="Calibri" w:hAnsi="Calibri" w:cs="Calibri"/>
                <w:color w:val="000000"/>
                <w:lang w:val="el-GR" w:eastAsia="el-GR"/>
              </w:rPr>
            </w:pPr>
            <w:r w:rsidRPr="00A37F76">
              <w:rPr>
                <w:rFonts w:ascii="Calibri" w:hAnsi="Calibri" w:cs="Calibri"/>
                <w:color w:val="000000"/>
                <w:lang w:val="el-GR" w:eastAsia="el-GR"/>
              </w:rPr>
              <w:t>Αρ, μαθητών</w:t>
            </w:r>
          </w:p>
        </w:tc>
        <w:tc>
          <w:tcPr>
            <w:tcW w:w="968" w:type="dxa"/>
            <w:noWrap/>
            <w:hideMark/>
          </w:tcPr>
          <w:p w:rsidR="00520416" w:rsidRPr="00A37F76" w:rsidRDefault="00520416" w:rsidP="00A37F76">
            <w:pPr>
              <w:cnfStyle w:val="100000000000"/>
              <w:rPr>
                <w:rFonts w:ascii="Calibri" w:hAnsi="Calibri" w:cs="Calibri"/>
                <w:color w:val="000000"/>
                <w:lang w:val="el-GR" w:eastAsia="el-GR"/>
              </w:rPr>
            </w:pPr>
            <w:r w:rsidRPr="00A37F76">
              <w:rPr>
                <w:rFonts w:ascii="Calibri" w:hAnsi="Calibri" w:cs="Calibri"/>
                <w:color w:val="000000"/>
                <w:lang w:val="el-GR" w:eastAsia="el-GR"/>
              </w:rPr>
              <w:t>Εξέταση</w:t>
            </w:r>
          </w:p>
        </w:tc>
        <w:tc>
          <w:tcPr>
            <w:tcW w:w="1171" w:type="dxa"/>
            <w:noWrap/>
            <w:hideMark/>
          </w:tcPr>
          <w:p w:rsidR="00520416" w:rsidRPr="00A37F76" w:rsidRDefault="00520416" w:rsidP="00A37F76">
            <w:pPr>
              <w:cnfStyle w:val="100000000000"/>
              <w:rPr>
                <w:rFonts w:ascii="Calibri" w:hAnsi="Calibri" w:cs="Calibri"/>
                <w:color w:val="000000"/>
                <w:lang w:val="el-GR" w:eastAsia="el-GR"/>
              </w:rPr>
            </w:pPr>
            <w:r w:rsidRPr="00A37F76">
              <w:rPr>
                <w:rFonts w:ascii="Calibri" w:hAnsi="Calibri" w:cs="Calibri"/>
                <w:color w:val="000000"/>
                <w:lang w:val="el-GR" w:eastAsia="el-GR"/>
              </w:rPr>
              <w:t>% υπογραφή</w:t>
            </w:r>
          </w:p>
        </w:tc>
        <w:tc>
          <w:tcPr>
            <w:tcW w:w="1313" w:type="dxa"/>
            <w:noWrap/>
            <w:hideMark/>
          </w:tcPr>
          <w:p w:rsidR="00520416" w:rsidRPr="00A37F76" w:rsidRDefault="00520416" w:rsidP="00A37F76">
            <w:pPr>
              <w:cnfStyle w:val="100000000000"/>
              <w:rPr>
                <w:rFonts w:ascii="Calibri" w:hAnsi="Calibri" w:cs="Calibri"/>
                <w:color w:val="000000"/>
                <w:lang w:val="el-GR" w:eastAsia="el-GR"/>
              </w:rPr>
            </w:pPr>
            <w:r w:rsidRPr="00A37F76">
              <w:rPr>
                <w:rFonts w:ascii="Calibri" w:hAnsi="Calibri" w:cs="Calibri"/>
                <w:color w:val="000000"/>
                <w:lang w:val="el-GR" w:eastAsia="el-GR"/>
              </w:rPr>
              <w:t>Παραπομπή</w:t>
            </w:r>
          </w:p>
        </w:tc>
        <w:tc>
          <w:tcPr>
            <w:tcW w:w="1314" w:type="dxa"/>
            <w:noWrap/>
            <w:hideMark/>
          </w:tcPr>
          <w:p w:rsidR="00520416" w:rsidRPr="00A37F76" w:rsidRDefault="00520416" w:rsidP="00A37F76">
            <w:pPr>
              <w:cnfStyle w:val="100000000000"/>
              <w:rPr>
                <w:rFonts w:ascii="Calibri" w:hAnsi="Calibri" w:cs="Calibri"/>
                <w:color w:val="000000"/>
                <w:lang w:val="el-GR" w:eastAsia="el-GR"/>
              </w:rPr>
            </w:pPr>
            <w:r w:rsidRPr="00A37F76">
              <w:rPr>
                <w:rFonts w:ascii="Calibri" w:hAnsi="Calibri" w:cs="Calibri"/>
                <w:color w:val="000000"/>
                <w:lang w:val="el-GR" w:eastAsia="el-GR"/>
              </w:rPr>
              <w:t>% Παραπομπή</w:t>
            </w:r>
          </w:p>
        </w:tc>
        <w:tc>
          <w:tcPr>
            <w:tcW w:w="1192" w:type="dxa"/>
            <w:noWrap/>
            <w:hideMark/>
          </w:tcPr>
          <w:p w:rsidR="00520416" w:rsidRPr="00A37F76" w:rsidRDefault="00520416" w:rsidP="00A37F76">
            <w:pPr>
              <w:cnfStyle w:val="100000000000"/>
              <w:rPr>
                <w:rFonts w:ascii="Calibri" w:hAnsi="Calibri" w:cs="Calibri"/>
                <w:color w:val="000000"/>
                <w:lang w:val="el-GR" w:eastAsia="el-GR"/>
              </w:rPr>
            </w:pPr>
            <w:r w:rsidRPr="00A37F76">
              <w:rPr>
                <w:rFonts w:ascii="Calibri" w:hAnsi="Calibri" w:cs="Calibri"/>
                <w:color w:val="000000"/>
                <w:lang w:val="el-GR" w:eastAsia="el-GR"/>
              </w:rPr>
              <w:t xml:space="preserve">Συμμετοχή </w:t>
            </w:r>
          </w:p>
        </w:tc>
        <w:tc>
          <w:tcPr>
            <w:tcW w:w="1193" w:type="dxa"/>
            <w:noWrap/>
            <w:hideMark/>
          </w:tcPr>
          <w:p w:rsidR="00520416" w:rsidRPr="00A37F76" w:rsidRDefault="00520416" w:rsidP="00A37F76">
            <w:pPr>
              <w:cnfStyle w:val="100000000000"/>
              <w:rPr>
                <w:rFonts w:ascii="Calibri" w:hAnsi="Calibri" w:cs="Calibri"/>
                <w:color w:val="000000"/>
                <w:lang w:val="el-GR" w:eastAsia="el-GR"/>
              </w:rPr>
            </w:pPr>
            <w:r w:rsidRPr="00A37F76">
              <w:rPr>
                <w:rFonts w:ascii="Calibri" w:hAnsi="Calibri" w:cs="Calibri"/>
                <w:color w:val="000000"/>
                <w:lang w:val="el-GR" w:eastAsia="el-GR"/>
              </w:rPr>
              <w:t>% Συμμετοχή</w:t>
            </w:r>
          </w:p>
        </w:tc>
      </w:tr>
      <w:tr w:rsidR="00520416" w:rsidRPr="00A37F76" w:rsidTr="0085646D">
        <w:trPr>
          <w:cnfStyle w:val="000000100000"/>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Λευκωσία</w:t>
            </w:r>
          </w:p>
        </w:tc>
        <w:tc>
          <w:tcPr>
            <w:tcW w:w="118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2528</w:t>
            </w:r>
          </w:p>
        </w:tc>
        <w:tc>
          <w:tcPr>
            <w:tcW w:w="96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2088</w:t>
            </w:r>
          </w:p>
        </w:tc>
        <w:tc>
          <w:tcPr>
            <w:tcW w:w="1171"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82,59%</w:t>
            </w:r>
          </w:p>
        </w:tc>
        <w:tc>
          <w:tcPr>
            <w:tcW w:w="1313"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732</w:t>
            </w:r>
          </w:p>
        </w:tc>
        <w:tc>
          <w:tcPr>
            <w:tcW w:w="1314"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35,06%</w:t>
            </w:r>
          </w:p>
        </w:tc>
        <w:tc>
          <w:tcPr>
            <w:tcW w:w="1192"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277</w:t>
            </w:r>
          </w:p>
        </w:tc>
        <w:tc>
          <w:tcPr>
            <w:tcW w:w="1193"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37,84%</w:t>
            </w:r>
          </w:p>
        </w:tc>
      </w:tr>
      <w:tr w:rsidR="00520416" w:rsidRPr="00A37F76" w:rsidTr="0085646D">
        <w:trPr>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Λεμεσός</w:t>
            </w:r>
          </w:p>
        </w:tc>
        <w:tc>
          <w:tcPr>
            <w:tcW w:w="118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1731</w:t>
            </w:r>
          </w:p>
        </w:tc>
        <w:tc>
          <w:tcPr>
            <w:tcW w:w="96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1369</w:t>
            </w:r>
          </w:p>
        </w:tc>
        <w:tc>
          <w:tcPr>
            <w:tcW w:w="1171"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79,09%</w:t>
            </w:r>
          </w:p>
        </w:tc>
        <w:tc>
          <w:tcPr>
            <w:tcW w:w="1313"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285</w:t>
            </w:r>
          </w:p>
        </w:tc>
        <w:tc>
          <w:tcPr>
            <w:tcW w:w="1314"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20,82%</w:t>
            </w:r>
          </w:p>
        </w:tc>
        <w:tc>
          <w:tcPr>
            <w:tcW w:w="1192"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92</w:t>
            </w:r>
          </w:p>
        </w:tc>
        <w:tc>
          <w:tcPr>
            <w:tcW w:w="1193"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32,28%</w:t>
            </w:r>
          </w:p>
        </w:tc>
      </w:tr>
      <w:tr w:rsidR="00520416" w:rsidRPr="00A37F76" w:rsidTr="0085646D">
        <w:trPr>
          <w:cnfStyle w:val="000000100000"/>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Πάφος</w:t>
            </w:r>
          </w:p>
        </w:tc>
        <w:tc>
          <w:tcPr>
            <w:tcW w:w="118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529</w:t>
            </w:r>
          </w:p>
        </w:tc>
        <w:tc>
          <w:tcPr>
            <w:tcW w:w="96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472</w:t>
            </w:r>
          </w:p>
        </w:tc>
        <w:tc>
          <w:tcPr>
            <w:tcW w:w="1171"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89,22%</w:t>
            </w:r>
          </w:p>
        </w:tc>
        <w:tc>
          <w:tcPr>
            <w:tcW w:w="1313"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106</w:t>
            </w:r>
          </w:p>
        </w:tc>
        <w:tc>
          <w:tcPr>
            <w:tcW w:w="1314"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22,46%</w:t>
            </w:r>
          </w:p>
        </w:tc>
        <w:tc>
          <w:tcPr>
            <w:tcW w:w="1192"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44</w:t>
            </w:r>
          </w:p>
        </w:tc>
        <w:tc>
          <w:tcPr>
            <w:tcW w:w="1193"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41,51%</w:t>
            </w:r>
          </w:p>
        </w:tc>
      </w:tr>
      <w:tr w:rsidR="00520416" w:rsidRPr="00A37F76" w:rsidTr="0085646D">
        <w:trPr>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Λάρνακα</w:t>
            </w:r>
          </w:p>
        </w:tc>
        <w:tc>
          <w:tcPr>
            <w:tcW w:w="118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1049</w:t>
            </w:r>
          </w:p>
        </w:tc>
        <w:tc>
          <w:tcPr>
            <w:tcW w:w="96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898</w:t>
            </w:r>
          </w:p>
        </w:tc>
        <w:tc>
          <w:tcPr>
            <w:tcW w:w="1171"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85,61%</w:t>
            </w:r>
          </w:p>
        </w:tc>
        <w:tc>
          <w:tcPr>
            <w:tcW w:w="1313"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366</w:t>
            </w:r>
          </w:p>
        </w:tc>
        <w:tc>
          <w:tcPr>
            <w:tcW w:w="1314"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40,76%</w:t>
            </w:r>
          </w:p>
        </w:tc>
        <w:tc>
          <w:tcPr>
            <w:tcW w:w="1192"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142</w:t>
            </w:r>
          </w:p>
        </w:tc>
        <w:tc>
          <w:tcPr>
            <w:tcW w:w="1193"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38,80%</w:t>
            </w:r>
          </w:p>
        </w:tc>
      </w:tr>
      <w:tr w:rsidR="00520416" w:rsidRPr="00A37F76" w:rsidTr="0085646D">
        <w:trPr>
          <w:cnfStyle w:val="000000100000"/>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Αμμόχωστος</w:t>
            </w:r>
          </w:p>
        </w:tc>
        <w:tc>
          <w:tcPr>
            <w:tcW w:w="118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492</w:t>
            </w:r>
          </w:p>
        </w:tc>
        <w:tc>
          <w:tcPr>
            <w:tcW w:w="96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376</w:t>
            </w:r>
          </w:p>
        </w:tc>
        <w:tc>
          <w:tcPr>
            <w:tcW w:w="1171"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76,42%</w:t>
            </w:r>
          </w:p>
        </w:tc>
        <w:tc>
          <w:tcPr>
            <w:tcW w:w="1313"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151</w:t>
            </w:r>
          </w:p>
        </w:tc>
        <w:tc>
          <w:tcPr>
            <w:tcW w:w="1314"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40,16%</w:t>
            </w:r>
          </w:p>
        </w:tc>
        <w:tc>
          <w:tcPr>
            <w:tcW w:w="1192"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69</w:t>
            </w:r>
          </w:p>
        </w:tc>
        <w:tc>
          <w:tcPr>
            <w:tcW w:w="1193"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45,70%</w:t>
            </w:r>
          </w:p>
        </w:tc>
      </w:tr>
      <w:tr w:rsidR="00520416" w:rsidRPr="00A37F76" w:rsidTr="0085646D">
        <w:trPr>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Παγκύπρια</w:t>
            </w:r>
          </w:p>
        </w:tc>
        <w:tc>
          <w:tcPr>
            <w:tcW w:w="118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6329</w:t>
            </w:r>
          </w:p>
        </w:tc>
        <w:tc>
          <w:tcPr>
            <w:tcW w:w="96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5203</w:t>
            </w:r>
          </w:p>
        </w:tc>
        <w:tc>
          <w:tcPr>
            <w:tcW w:w="1171"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82,21%</w:t>
            </w:r>
          </w:p>
        </w:tc>
        <w:tc>
          <w:tcPr>
            <w:tcW w:w="1313"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1640</w:t>
            </w:r>
          </w:p>
        </w:tc>
        <w:tc>
          <w:tcPr>
            <w:tcW w:w="1314"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31,52%</w:t>
            </w:r>
          </w:p>
        </w:tc>
        <w:tc>
          <w:tcPr>
            <w:tcW w:w="1192"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624</w:t>
            </w:r>
          </w:p>
        </w:tc>
        <w:tc>
          <w:tcPr>
            <w:tcW w:w="1193"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38,05%</w:t>
            </w:r>
          </w:p>
        </w:tc>
      </w:tr>
      <w:tr w:rsidR="00BA55F0" w:rsidRPr="0080103E" w:rsidTr="0085646D">
        <w:trPr>
          <w:cnfStyle w:val="000000100000"/>
          <w:trHeight w:val="300"/>
        </w:trPr>
        <w:tc>
          <w:tcPr>
            <w:cnfStyle w:val="001000000000"/>
            <w:tcW w:w="9696" w:type="dxa"/>
            <w:gridSpan w:val="8"/>
            <w:noWrap/>
            <w:hideMark/>
          </w:tcPr>
          <w:p w:rsidR="0085646D" w:rsidRDefault="00BA55F0" w:rsidP="00A37F76">
            <w:pPr>
              <w:rPr>
                <w:rFonts w:ascii="Arial" w:hAnsi="Arial" w:cs="Arial"/>
                <w:color w:val="000000"/>
                <w:lang w:val="el-GR" w:eastAsia="el-GR"/>
              </w:rPr>
            </w:pPr>
            <w:r w:rsidRPr="00BA55F0">
              <w:rPr>
                <w:rFonts w:ascii="Arial" w:hAnsi="Arial" w:cs="Arial"/>
                <w:color w:val="000000"/>
                <w:lang w:val="el-GR" w:eastAsia="el-GR"/>
              </w:rPr>
              <w:t> </w:t>
            </w:r>
          </w:p>
          <w:p w:rsidR="00BA55F0" w:rsidRPr="00BA55F0" w:rsidRDefault="00BA55F0" w:rsidP="00A37F76">
            <w:pPr>
              <w:rPr>
                <w:rFonts w:ascii="Arial" w:hAnsi="Arial" w:cs="Arial"/>
                <w:color w:val="000000"/>
                <w:lang w:val="el-GR" w:eastAsia="el-GR"/>
              </w:rPr>
            </w:pPr>
            <w:r w:rsidRPr="00BA55F0">
              <w:rPr>
                <w:rFonts w:ascii="Arial" w:hAnsi="Arial" w:cs="Arial"/>
                <w:color w:val="000000"/>
                <w:lang w:val="el-GR" w:eastAsia="el-GR"/>
              </w:rPr>
              <w:t>Πιν.3.2.11 : Σύγκριση προγράμματος εξέτασης μαθητών Α τάξης 2011-12 με 2012-13</w:t>
            </w:r>
          </w:p>
        </w:tc>
      </w:tr>
      <w:tr w:rsidR="00520416" w:rsidRPr="00A37F76" w:rsidTr="0085646D">
        <w:trPr>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Επαρχία</w:t>
            </w:r>
          </w:p>
        </w:tc>
        <w:tc>
          <w:tcPr>
            <w:tcW w:w="2156" w:type="dxa"/>
            <w:gridSpan w:val="2"/>
            <w:noWrap/>
            <w:hideMark/>
          </w:tcPr>
          <w:p w:rsidR="00520416" w:rsidRPr="00A37F76" w:rsidRDefault="00520416" w:rsidP="00A37F76">
            <w:pPr>
              <w:jc w:val="center"/>
              <w:cnfStyle w:val="000000000000"/>
              <w:rPr>
                <w:rFonts w:ascii="Calibri" w:hAnsi="Calibri" w:cs="Calibri"/>
                <w:color w:val="000000"/>
                <w:lang w:val="el-GR" w:eastAsia="el-GR"/>
              </w:rPr>
            </w:pPr>
            <w:r w:rsidRPr="00A37F76">
              <w:rPr>
                <w:rFonts w:ascii="Calibri" w:hAnsi="Calibri" w:cs="Calibri"/>
                <w:color w:val="000000"/>
                <w:lang w:val="el-GR" w:eastAsia="el-GR"/>
              </w:rPr>
              <w:t>% παραπομπή</w:t>
            </w:r>
          </w:p>
        </w:tc>
        <w:tc>
          <w:tcPr>
            <w:tcW w:w="2484" w:type="dxa"/>
            <w:gridSpan w:val="2"/>
            <w:noWrap/>
            <w:hideMark/>
          </w:tcPr>
          <w:p w:rsidR="00520416" w:rsidRPr="00A37F76" w:rsidRDefault="00520416" w:rsidP="00A37F76">
            <w:pPr>
              <w:jc w:val="center"/>
              <w:cnfStyle w:val="000000000000"/>
              <w:rPr>
                <w:rFonts w:ascii="Calibri" w:hAnsi="Calibri" w:cs="Calibri"/>
                <w:color w:val="000000"/>
                <w:lang w:val="el-GR" w:eastAsia="el-GR"/>
              </w:rPr>
            </w:pPr>
            <w:r w:rsidRPr="00A37F76">
              <w:rPr>
                <w:rFonts w:ascii="Calibri" w:hAnsi="Calibri" w:cs="Calibri"/>
                <w:color w:val="000000"/>
                <w:lang w:val="el-GR" w:eastAsia="el-GR"/>
              </w:rPr>
              <w:t xml:space="preserve">% συμμετοχή </w:t>
            </w:r>
          </w:p>
        </w:tc>
        <w:tc>
          <w:tcPr>
            <w:tcW w:w="1314" w:type="dxa"/>
            <w:noWrap/>
            <w:hideMark/>
          </w:tcPr>
          <w:p w:rsidR="00520416" w:rsidRPr="00A37F76" w:rsidRDefault="00520416" w:rsidP="00A37F76">
            <w:pPr>
              <w:cnfStyle w:val="000000000000"/>
              <w:rPr>
                <w:rFonts w:ascii="Calibri" w:hAnsi="Calibri" w:cs="Calibri"/>
                <w:color w:val="000000"/>
                <w:lang w:val="el-GR" w:eastAsia="el-GR"/>
              </w:rPr>
            </w:pPr>
          </w:p>
        </w:tc>
        <w:tc>
          <w:tcPr>
            <w:tcW w:w="1192" w:type="dxa"/>
            <w:noWrap/>
            <w:hideMark/>
          </w:tcPr>
          <w:p w:rsidR="00520416" w:rsidRPr="00A37F76" w:rsidRDefault="00520416" w:rsidP="00A37F76">
            <w:pPr>
              <w:cnfStyle w:val="000000000000"/>
              <w:rPr>
                <w:rFonts w:ascii="Calibri" w:hAnsi="Calibri" w:cs="Calibri"/>
                <w:color w:val="000000"/>
                <w:lang w:val="el-GR" w:eastAsia="el-GR"/>
              </w:rPr>
            </w:pPr>
          </w:p>
        </w:tc>
        <w:tc>
          <w:tcPr>
            <w:tcW w:w="1193" w:type="dxa"/>
            <w:noWrap/>
            <w:hideMark/>
          </w:tcPr>
          <w:p w:rsidR="00520416" w:rsidRPr="00A37F76" w:rsidRDefault="00520416" w:rsidP="00A37F76">
            <w:pPr>
              <w:cnfStyle w:val="000000000000"/>
              <w:rPr>
                <w:rFonts w:ascii="Calibri" w:hAnsi="Calibri" w:cs="Calibri"/>
                <w:color w:val="000000"/>
                <w:lang w:val="el-GR" w:eastAsia="el-GR"/>
              </w:rPr>
            </w:pPr>
          </w:p>
        </w:tc>
      </w:tr>
      <w:tr w:rsidR="00520416" w:rsidRPr="00A37F76" w:rsidTr="0085646D">
        <w:trPr>
          <w:cnfStyle w:val="000000100000"/>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 </w:t>
            </w:r>
          </w:p>
        </w:tc>
        <w:tc>
          <w:tcPr>
            <w:tcW w:w="1188" w:type="dxa"/>
            <w:noWrap/>
            <w:hideMark/>
          </w:tcPr>
          <w:p w:rsidR="00520416" w:rsidRPr="00A37F76" w:rsidRDefault="00520416" w:rsidP="00A37F76">
            <w:pPr>
              <w:jc w:val="center"/>
              <w:cnfStyle w:val="000000100000"/>
              <w:rPr>
                <w:rFonts w:ascii="Calibri" w:hAnsi="Calibri" w:cs="Calibri"/>
                <w:color w:val="000000"/>
                <w:lang w:val="el-GR" w:eastAsia="el-GR"/>
              </w:rPr>
            </w:pPr>
            <w:r w:rsidRPr="00A37F76">
              <w:rPr>
                <w:rFonts w:ascii="Calibri" w:hAnsi="Calibri" w:cs="Calibri"/>
                <w:color w:val="000000"/>
                <w:lang w:val="el-GR" w:eastAsia="el-GR"/>
              </w:rPr>
              <w:t>2011-12</w:t>
            </w:r>
          </w:p>
        </w:tc>
        <w:tc>
          <w:tcPr>
            <w:tcW w:w="968" w:type="dxa"/>
            <w:noWrap/>
            <w:hideMark/>
          </w:tcPr>
          <w:p w:rsidR="00520416" w:rsidRPr="00A37F76" w:rsidRDefault="00520416" w:rsidP="00A37F76">
            <w:pPr>
              <w:jc w:val="center"/>
              <w:cnfStyle w:val="000000100000"/>
              <w:rPr>
                <w:rFonts w:ascii="Calibri" w:hAnsi="Calibri" w:cs="Calibri"/>
                <w:color w:val="000000"/>
                <w:lang w:val="el-GR" w:eastAsia="el-GR"/>
              </w:rPr>
            </w:pPr>
            <w:r w:rsidRPr="00A37F76">
              <w:rPr>
                <w:rFonts w:ascii="Calibri" w:hAnsi="Calibri" w:cs="Calibri"/>
                <w:color w:val="000000"/>
                <w:lang w:val="el-GR" w:eastAsia="el-GR"/>
              </w:rPr>
              <w:t>2012-13</w:t>
            </w:r>
          </w:p>
        </w:tc>
        <w:tc>
          <w:tcPr>
            <w:tcW w:w="1171" w:type="dxa"/>
            <w:noWrap/>
            <w:hideMark/>
          </w:tcPr>
          <w:p w:rsidR="00520416" w:rsidRPr="00A37F76" w:rsidRDefault="00520416" w:rsidP="00A37F76">
            <w:pPr>
              <w:jc w:val="center"/>
              <w:cnfStyle w:val="000000100000"/>
              <w:rPr>
                <w:rFonts w:ascii="Calibri" w:hAnsi="Calibri" w:cs="Calibri"/>
                <w:color w:val="000000"/>
                <w:lang w:val="el-GR" w:eastAsia="el-GR"/>
              </w:rPr>
            </w:pPr>
            <w:r w:rsidRPr="00A37F76">
              <w:rPr>
                <w:rFonts w:ascii="Calibri" w:hAnsi="Calibri" w:cs="Calibri"/>
                <w:color w:val="000000"/>
                <w:lang w:val="el-GR" w:eastAsia="el-GR"/>
              </w:rPr>
              <w:t>2011-12</w:t>
            </w:r>
          </w:p>
        </w:tc>
        <w:tc>
          <w:tcPr>
            <w:tcW w:w="1313" w:type="dxa"/>
            <w:noWrap/>
            <w:hideMark/>
          </w:tcPr>
          <w:p w:rsidR="00520416" w:rsidRPr="00A37F76" w:rsidRDefault="00520416" w:rsidP="00A37F76">
            <w:pPr>
              <w:jc w:val="center"/>
              <w:cnfStyle w:val="000000100000"/>
              <w:rPr>
                <w:rFonts w:ascii="Calibri" w:hAnsi="Calibri" w:cs="Calibri"/>
                <w:color w:val="000000"/>
                <w:lang w:val="el-GR" w:eastAsia="el-GR"/>
              </w:rPr>
            </w:pPr>
            <w:r w:rsidRPr="00A37F76">
              <w:rPr>
                <w:rFonts w:ascii="Calibri" w:hAnsi="Calibri" w:cs="Calibri"/>
                <w:color w:val="000000"/>
                <w:lang w:val="el-GR" w:eastAsia="el-GR"/>
              </w:rPr>
              <w:t>2012-13</w:t>
            </w:r>
          </w:p>
        </w:tc>
        <w:tc>
          <w:tcPr>
            <w:tcW w:w="1314" w:type="dxa"/>
            <w:noWrap/>
            <w:hideMark/>
          </w:tcPr>
          <w:p w:rsidR="00520416" w:rsidRPr="00A37F76" w:rsidRDefault="00520416" w:rsidP="00A37F76">
            <w:pPr>
              <w:cnfStyle w:val="000000100000"/>
              <w:rPr>
                <w:rFonts w:ascii="Calibri" w:hAnsi="Calibri" w:cs="Calibri"/>
                <w:color w:val="000000"/>
                <w:lang w:val="el-GR" w:eastAsia="el-GR"/>
              </w:rPr>
            </w:pPr>
          </w:p>
        </w:tc>
        <w:tc>
          <w:tcPr>
            <w:tcW w:w="1192" w:type="dxa"/>
            <w:noWrap/>
            <w:hideMark/>
          </w:tcPr>
          <w:p w:rsidR="00520416" w:rsidRPr="00A37F76" w:rsidRDefault="00520416" w:rsidP="00A37F76">
            <w:pPr>
              <w:cnfStyle w:val="000000100000"/>
              <w:rPr>
                <w:rFonts w:ascii="Calibri" w:hAnsi="Calibri" w:cs="Calibri"/>
                <w:color w:val="000000"/>
                <w:lang w:val="el-GR" w:eastAsia="el-GR"/>
              </w:rPr>
            </w:pPr>
          </w:p>
        </w:tc>
        <w:tc>
          <w:tcPr>
            <w:tcW w:w="1193" w:type="dxa"/>
            <w:noWrap/>
            <w:hideMark/>
          </w:tcPr>
          <w:p w:rsidR="00520416" w:rsidRPr="00A37F76" w:rsidRDefault="00520416" w:rsidP="00A37F76">
            <w:pPr>
              <w:cnfStyle w:val="000000100000"/>
              <w:rPr>
                <w:rFonts w:ascii="Calibri" w:hAnsi="Calibri" w:cs="Calibri"/>
                <w:color w:val="000000"/>
                <w:lang w:val="el-GR" w:eastAsia="el-GR"/>
              </w:rPr>
            </w:pPr>
          </w:p>
        </w:tc>
      </w:tr>
      <w:tr w:rsidR="00520416" w:rsidRPr="00A37F76" w:rsidTr="0085646D">
        <w:trPr>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Λευκωσία</w:t>
            </w:r>
          </w:p>
        </w:tc>
        <w:tc>
          <w:tcPr>
            <w:tcW w:w="118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31,60</w:t>
            </w:r>
          </w:p>
        </w:tc>
        <w:tc>
          <w:tcPr>
            <w:tcW w:w="96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35,06</w:t>
            </w:r>
          </w:p>
        </w:tc>
        <w:tc>
          <w:tcPr>
            <w:tcW w:w="1171"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36,54</w:t>
            </w:r>
          </w:p>
        </w:tc>
        <w:tc>
          <w:tcPr>
            <w:tcW w:w="1313"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37,84</w:t>
            </w:r>
          </w:p>
        </w:tc>
        <w:tc>
          <w:tcPr>
            <w:tcW w:w="1314" w:type="dxa"/>
            <w:noWrap/>
            <w:hideMark/>
          </w:tcPr>
          <w:p w:rsidR="00520416" w:rsidRPr="00A37F76" w:rsidRDefault="00520416" w:rsidP="00A37F76">
            <w:pPr>
              <w:cnfStyle w:val="000000000000"/>
              <w:rPr>
                <w:rFonts w:ascii="Calibri" w:hAnsi="Calibri" w:cs="Calibri"/>
                <w:color w:val="000000"/>
                <w:lang w:val="el-GR" w:eastAsia="el-GR"/>
              </w:rPr>
            </w:pPr>
          </w:p>
        </w:tc>
        <w:tc>
          <w:tcPr>
            <w:tcW w:w="1192" w:type="dxa"/>
            <w:noWrap/>
            <w:hideMark/>
          </w:tcPr>
          <w:p w:rsidR="00520416" w:rsidRPr="00A37F76" w:rsidRDefault="00520416" w:rsidP="00A37F76">
            <w:pPr>
              <w:cnfStyle w:val="000000000000"/>
              <w:rPr>
                <w:rFonts w:ascii="Calibri" w:hAnsi="Calibri" w:cs="Calibri"/>
                <w:color w:val="000000"/>
                <w:lang w:val="el-GR" w:eastAsia="el-GR"/>
              </w:rPr>
            </w:pPr>
          </w:p>
        </w:tc>
        <w:tc>
          <w:tcPr>
            <w:tcW w:w="1193" w:type="dxa"/>
            <w:noWrap/>
            <w:hideMark/>
          </w:tcPr>
          <w:p w:rsidR="00520416" w:rsidRPr="00A37F76" w:rsidRDefault="00520416" w:rsidP="00A37F76">
            <w:pPr>
              <w:cnfStyle w:val="000000000000"/>
              <w:rPr>
                <w:rFonts w:ascii="Calibri" w:hAnsi="Calibri" w:cs="Calibri"/>
                <w:color w:val="000000"/>
                <w:lang w:val="el-GR" w:eastAsia="el-GR"/>
              </w:rPr>
            </w:pPr>
          </w:p>
        </w:tc>
      </w:tr>
      <w:tr w:rsidR="00520416" w:rsidRPr="00A37F76" w:rsidTr="0085646D">
        <w:trPr>
          <w:cnfStyle w:val="000000100000"/>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Λεμεσός</w:t>
            </w:r>
          </w:p>
        </w:tc>
        <w:tc>
          <w:tcPr>
            <w:tcW w:w="118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21,98</w:t>
            </w:r>
          </w:p>
        </w:tc>
        <w:tc>
          <w:tcPr>
            <w:tcW w:w="96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20,82</w:t>
            </w:r>
          </w:p>
        </w:tc>
        <w:tc>
          <w:tcPr>
            <w:tcW w:w="1171"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43,64</w:t>
            </w:r>
          </w:p>
        </w:tc>
        <w:tc>
          <w:tcPr>
            <w:tcW w:w="1313"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32,28</w:t>
            </w:r>
          </w:p>
        </w:tc>
        <w:tc>
          <w:tcPr>
            <w:tcW w:w="1314" w:type="dxa"/>
            <w:noWrap/>
            <w:hideMark/>
          </w:tcPr>
          <w:p w:rsidR="00520416" w:rsidRPr="00A37F76" w:rsidRDefault="00520416" w:rsidP="00A37F76">
            <w:pPr>
              <w:cnfStyle w:val="000000100000"/>
              <w:rPr>
                <w:rFonts w:ascii="Calibri" w:hAnsi="Calibri" w:cs="Calibri"/>
                <w:color w:val="000000"/>
                <w:lang w:val="el-GR" w:eastAsia="el-GR"/>
              </w:rPr>
            </w:pPr>
          </w:p>
        </w:tc>
        <w:tc>
          <w:tcPr>
            <w:tcW w:w="1192" w:type="dxa"/>
            <w:noWrap/>
            <w:hideMark/>
          </w:tcPr>
          <w:p w:rsidR="00520416" w:rsidRPr="00A37F76" w:rsidRDefault="00520416" w:rsidP="00A37F76">
            <w:pPr>
              <w:cnfStyle w:val="000000100000"/>
              <w:rPr>
                <w:rFonts w:ascii="Calibri" w:hAnsi="Calibri" w:cs="Calibri"/>
                <w:color w:val="000000"/>
                <w:lang w:val="el-GR" w:eastAsia="el-GR"/>
              </w:rPr>
            </w:pPr>
          </w:p>
        </w:tc>
        <w:tc>
          <w:tcPr>
            <w:tcW w:w="1193" w:type="dxa"/>
            <w:noWrap/>
            <w:hideMark/>
          </w:tcPr>
          <w:p w:rsidR="00520416" w:rsidRPr="00A37F76" w:rsidRDefault="00520416" w:rsidP="00A37F76">
            <w:pPr>
              <w:cnfStyle w:val="000000100000"/>
              <w:rPr>
                <w:rFonts w:ascii="Calibri" w:hAnsi="Calibri" w:cs="Calibri"/>
                <w:color w:val="000000"/>
                <w:lang w:val="el-GR" w:eastAsia="el-GR"/>
              </w:rPr>
            </w:pPr>
          </w:p>
        </w:tc>
      </w:tr>
      <w:tr w:rsidR="00520416" w:rsidRPr="00A37F76" w:rsidTr="0085646D">
        <w:trPr>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Πάφος</w:t>
            </w:r>
          </w:p>
        </w:tc>
        <w:tc>
          <w:tcPr>
            <w:tcW w:w="118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21,72</w:t>
            </w:r>
          </w:p>
        </w:tc>
        <w:tc>
          <w:tcPr>
            <w:tcW w:w="96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22,46</w:t>
            </w:r>
          </w:p>
        </w:tc>
        <w:tc>
          <w:tcPr>
            <w:tcW w:w="1171"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36,51</w:t>
            </w:r>
          </w:p>
        </w:tc>
        <w:tc>
          <w:tcPr>
            <w:tcW w:w="1313"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41,51</w:t>
            </w:r>
          </w:p>
        </w:tc>
        <w:tc>
          <w:tcPr>
            <w:tcW w:w="1314" w:type="dxa"/>
            <w:noWrap/>
            <w:hideMark/>
          </w:tcPr>
          <w:p w:rsidR="00520416" w:rsidRPr="00A37F76" w:rsidRDefault="00520416" w:rsidP="00A37F76">
            <w:pPr>
              <w:cnfStyle w:val="000000000000"/>
              <w:rPr>
                <w:rFonts w:ascii="Calibri" w:hAnsi="Calibri" w:cs="Calibri"/>
                <w:color w:val="000000"/>
                <w:lang w:val="el-GR" w:eastAsia="el-GR"/>
              </w:rPr>
            </w:pPr>
          </w:p>
        </w:tc>
        <w:tc>
          <w:tcPr>
            <w:tcW w:w="1192" w:type="dxa"/>
            <w:noWrap/>
            <w:hideMark/>
          </w:tcPr>
          <w:p w:rsidR="00520416" w:rsidRPr="00A37F76" w:rsidRDefault="00520416" w:rsidP="00A37F76">
            <w:pPr>
              <w:cnfStyle w:val="000000000000"/>
              <w:rPr>
                <w:rFonts w:ascii="Calibri" w:hAnsi="Calibri" w:cs="Calibri"/>
                <w:color w:val="000000"/>
                <w:lang w:val="el-GR" w:eastAsia="el-GR"/>
              </w:rPr>
            </w:pPr>
          </w:p>
        </w:tc>
        <w:tc>
          <w:tcPr>
            <w:tcW w:w="1193" w:type="dxa"/>
            <w:noWrap/>
            <w:hideMark/>
          </w:tcPr>
          <w:p w:rsidR="00520416" w:rsidRPr="00A37F76" w:rsidRDefault="00520416" w:rsidP="00A37F76">
            <w:pPr>
              <w:cnfStyle w:val="000000000000"/>
              <w:rPr>
                <w:rFonts w:ascii="Calibri" w:hAnsi="Calibri" w:cs="Calibri"/>
                <w:color w:val="000000"/>
                <w:lang w:val="el-GR" w:eastAsia="el-GR"/>
              </w:rPr>
            </w:pPr>
          </w:p>
        </w:tc>
      </w:tr>
      <w:tr w:rsidR="00520416" w:rsidRPr="00A37F76" w:rsidTr="0085646D">
        <w:trPr>
          <w:cnfStyle w:val="000000100000"/>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Λάρνακα</w:t>
            </w:r>
          </w:p>
        </w:tc>
        <w:tc>
          <w:tcPr>
            <w:tcW w:w="118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41,75</w:t>
            </w:r>
          </w:p>
        </w:tc>
        <w:tc>
          <w:tcPr>
            <w:tcW w:w="96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40,76</w:t>
            </w:r>
          </w:p>
        </w:tc>
        <w:tc>
          <w:tcPr>
            <w:tcW w:w="1171"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29,44</w:t>
            </w:r>
          </w:p>
        </w:tc>
        <w:tc>
          <w:tcPr>
            <w:tcW w:w="1313"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38,80</w:t>
            </w:r>
          </w:p>
        </w:tc>
        <w:tc>
          <w:tcPr>
            <w:tcW w:w="1314" w:type="dxa"/>
            <w:noWrap/>
            <w:hideMark/>
          </w:tcPr>
          <w:p w:rsidR="00520416" w:rsidRPr="00A37F76" w:rsidRDefault="00520416" w:rsidP="00A37F76">
            <w:pPr>
              <w:cnfStyle w:val="000000100000"/>
              <w:rPr>
                <w:rFonts w:ascii="Calibri" w:hAnsi="Calibri" w:cs="Calibri"/>
                <w:color w:val="000000"/>
                <w:lang w:val="el-GR" w:eastAsia="el-GR"/>
              </w:rPr>
            </w:pPr>
          </w:p>
        </w:tc>
        <w:tc>
          <w:tcPr>
            <w:tcW w:w="1192" w:type="dxa"/>
            <w:noWrap/>
            <w:hideMark/>
          </w:tcPr>
          <w:p w:rsidR="00520416" w:rsidRPr="00A37F76" w:rsidRDefault="00520416" w:rsidP="00A37F76">
            <w:pPr>
              <w:cnfStyle w:val="000000100000"/>
              <w:rPr>
                <w:rFonts w:ascii="Calibri" w:hAnsi="Calibri" w:cs="Calibri"/>
                <w:color w:val="000000"/>
                <w:lang w:val="el-GR" w:eastAsia="el-GR"/>
              </w:rPr>
            </w:pPr>
          </w:p>
        </w:tc>
        <w:tc>
          <w:tcPr>
            <w:tcW w:w="1193" w:type="dxa"/>
            <w:noWrap/>
            <w:hideMark/>
          </w:tcPr>
          <w:p w:rsidR="00520416" w:rsidRPr="00A37F76" w:rsidRDefault="00520416" w:rsidP="00A37F76">
            <w:pPr>
              <w:cnfStyle w:val="000000100000"/>
              <w:rPr>
                <w:rFonts w:ascii="Calibri" w:hAnsi="Calibri" w:cs="Calibri"/>
                <w:color w:val="000000"/>
                <w:lang w:val="el-GR" w:eastAsia="el-GR"/>
              </w:rPr>
            </w:pPr>
          </w:p>
        </w:tc>
      </w:tr>
      <w:tr w:rsidR="00520416" w:rsidRPr="00A37F76" w:rsidTr="0085646D">
        <w:trPr>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Αμμόχωστος</w:t>
            </w:r>
          </w:p>
        </w:tc>
        <w:tc>
          <w:tcPr>
            <w:tcW w:w="118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49,37</w:t>
            </w:r>
          </w:p>
        </w:tc>
        <w:tc>
          <w:tcPr>
            <w:tcW w:w="968"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40,16</w:t>
            </w:r>
          </w:p>
        </w:tc>
        <w:tc>
          <w:tcPr>
            <w:tcW w:w="1171"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29,94</w:t>
            </w:r>
          </w:p>
        </w:tc>
        <w:tc>
          <w:tcPr>
            <w:tcW w:w="1313" w:type="dxa"/>
            <w:noWrap/>
            <w:hideMark/>
          </w:tcPr>
          <w:p w:rsidR="00520416" w:rsidRPr="00A37F76" w:rsidRDefault="00520416" w:rsidP="00A37F76">
            <w:pPr>
              <w:jc w:val="right"/>
              <w:cnfStyle w:val="000000000000"/>
              <w:rPr>
                <w:rFonts w:ascii="Calibri" w:hAnsi="Calibri" w:cs="Calibri"/>
                <w:color w:val="000000"/>
                <w:lang w:val="el-GR" w:eastAsia="el-GR"/>
              </w:rPr>
            </w:pPr>
            <w:r w:rsidRPr="00A37F76">
              <w:rPr>
                <w:rFonts w:ascii="Calibri" w:hAnsi="Calibri" w:cs="Calibri"/>
                <w:color w:val="000000"/>
                <w:lang w:val="el-GR" w:eastAsia="el-GR"/>
              </w:rPr>
              <w:t>45,70</w:t>
            </w:r>
          </w:p>
        </w:tc>
        <w:tc>
          <w:tcPr>
            <w:tcW w:w="1314" w:type="dxa"/>
            <w:noWrap/>
            <w:hideMark/>
          </w:tcPr>
          <w:p w:rsidR="00520416" w:rsidRPr="00A37F76" w:rsidRDefault="00520416" w:rsidP="00A37F76">
            <w:pPr>
              <w:cnfStyle w:val="000000000000"/>
              <w:rPr>
                <w:rFonts w:ascii="Calibri" w:hAnsi="Calibri" w:cs="Calibri"/>
                <w:color w:val="000000"/>
                <w:lang w:val="el-GR" w:eastAsia="el-GR"/>
              </w:rPr>
            </w:pPr>
          </w:p>
        </w:tc>
        <w:tc>
          <w:tcPr>
            <w:tcW w:w="1192" w:type="dxa"/>
            <w:noWrap/>
            <w:hideMark/>
          </w:tcPr>
          <w:p w:rsidR="00520416" w:rsidRPr="00A37F76" w:rsidRDefault="00520416" w:rsidP="00A37F76">
            <w:pPr>
              <w:cnfStyle w:val="000000000000"/>
              <w:rPr>
                <w:rFonts w:ascii="Calibri" w:hAnsi="Calibri" w:cs="Calibri"/>
                <w:color w:val="000000"/>
                <w:lang w:val="el-GR" w:eastAsia="el-GR"/>
              </w:rPr>
            </w:pPr>
          </w:p>
        </w:tc>
        <w:tc>
          <w:tcPr>
            <w:tcW w:w="1193" w:type="dxa"/>
            <w:noWrap/>
            <w:hideMark/>
          </w:tcPr>
          <w:p w:rsidR="00520416" w:rsidRPr="00A37F76" w:rsidRDefault="00520416" w:rsidP="00A37F76">
            <w:pPr>
              <w:cnfStyle w:val="000000000000"/>
              <w:rPr>
                <w:rFonts w:ascii="Calibri" w:hAnsi="Calibri" w:cs="Calibri"/>
                <w:color w:val="000000"/>
                <w:lang w:val="el-GR" w:eastAsia="el-GR"/>
              </w:rPr>
            </w:pPr>
          </w:p>
        </w:tc>
      </w:tr>
      <w:tr w:rsidR="00520416" w:rsidRPr="00A37F76" w:rsidTr="0085646D">
        <w:trPr>
          <w:cnfStyle w:val="000000100000"/>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r w:rsidRPr="00A37F76">
              <w:rPr>
                <w:rFonts w:ascii="Calibri" w:hAnsi="Calibri" w:cs="Calibri"/>
                <w:color w:val="000000"/>
                <w:lang w:val="el-GR" w:eastAsia="el-GR"/>
              </w:rPr>
              <w:t>Παγκύπρια</w:t>
            </w:r>
          </w:p>
        </w:tc>
        <w:tc>
          <w:tcPr>
            <w:tcW w:w="1188" w:type="dxa"/>
            <w:noWrap/>
            <w:hideMark/>
          </w:tcPr>
          <w:p w:rsidR="00520416" w:rsidRPr="00A37F76" w:rsidRDefault="00520416" w:rsidP="00A37F76">
            <w:pPr>
              <w:jc w:val="right"/>
              <w:cnfStyle w:val="000000100000"/>
              <w:rPr>
                <w:rFonts w:ascii="Calibri" w:hAnsi="Calibri" w:cs="Calibri"/>
                <w:b/>
                <w:bCs/>
                <w:color w:val="000000"/>
                <w:lang w:val="el-GR" w:eastAsia="el-GR"/>
              </w:rPr>
            </w:pPr>
            <w:r w:rsidRPr="00A37F76">
              <w:rPr>
                <w:rFonts w:ascii="Calibri" w:hAnsi="Calibri" w:cs="Calibri"/>
                <w:b/>
                <w:bCs/>
                <w:color w:val="000000"/>
                <w:lang w:val="el-GR" w:eastAsia="el-GR"/>
              </w:rPr>
              <w:t>31,04</w:t>
            </w:r>
          </w:p>
        </w:tc>
        <w:tc>
          <w:tcPr>
            <w:tcW w:w="968"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32,42</w:t>
            </w:r>
          </w:p>
        </w:tc>
        <w:tc>
          <w:tcPr>
            <w:tcW w:w="1171" w:type="dxa"/>
            <w:noWrap/>
            <w:hideMark/>
          </w:tcPr>
          <w:p w:rsidR="00520416" w:rsidRPr="00A37F76" w:rsidRDefault="00520416" w:rsidP="00A37F76">
            <w:pPr>
              <w:jc w:val="right"/>
              <w:cnfStyle w:val="000000100000"/>
              <w:rPr>
                <w:rFonts w:ascii="Calibri" w:hAnsi="Calibri" w:cs="Calibri"/>
                <w:b/>
                <w:bCs/>
                <w:color w:val="000000"/>
                <w:lang w:val="el-GR" w:eastAsia="el-GR"/>
              </w:rPr>
            </w:pPr>
            <w:r w:rsidRPr="00A37F76">
              <w:rPr>
                <w:rFonts w:ascii="Calibri" w:hAnsi="Calibri" w:cs="Calibri"/>
                <w:b/>
                <w:bCs/>
                <w:color w:val="000000"/>
                <w:lang w:val="el-GR" w:eastAsia="el-GR"/>
              </w:rPr>
              <w:t>35,47</w:t>
            </w:r>
          </w:p>
        </w:tc>
        <w:tc>
          <w:tcPr>
            <w:tcW w:w="1313" w:type="dxa"/>
            <w:noWrap/>
            <w:hideMark/>
          </w:tcPr>
          <w:p w:rsidR="00520416" w:rsidRPr="00A37F76" w:rsidRDefault="00520416" w:rsidP="00A37F76">
            <w:pPr>
              <w:jc w:val="right"/>
              <w:cnfStyle w:val="000000100000"/>
              <w:rPr>
                <w:rFonts w:ascii="Calibri" w:hAnsi="Calibri" w:cs="Calibri"/>
                <w:color w:val="000000"/>
                <w:lang w:val="el-GR" w:eastAsia="el-GR"/>
              </w:rPr>
            </w:pPr>
            <w:r w:rsidRPr="00A37F76">
              <w:rPr>
                <w:rFonts w:ascii="Calibri" w:hAnsi="Calibri" w:cs="Calibri"/>
                <w:color w:val="000000"/>
                <w:lang w:val="el-GR" w:eastAsia="el-GR"/>
              </w:rPr>
              <w:t>38,05</w:t>
            </w:r>
          </w:p>
        </w:tc>
        <w:tc>
          <w:tcPr>
            <w:tcW w:w="1314" w:type="dxa"/>
            <w:noWrap/>
            <w:hideMark/>
          </w:tcPr>
          <w:p w:rsidR="00520416" w:rsidRPr="00A37F76" w:rsidRDefault="00520416" w:rsidP="00A37F76">
            <w:pPr>
              <w:cnfStyle w:val="000000100000"/>
              <w:rPr>
                <w:rFonts w:ascii="Calibri" w:hAnsi="Calibri" w:cs="Calibri"/>
                <w:color w:val="000000"/>
                <w:lang w:val="el-GR" w:eastAsia="el-GR"/>
              </w:rPr>
            </w:pPr>
          </w:p>
        </w:tc>
        <w:tc>
          <w:tcPr>
            <w:tcW w:w="1192" w:type="dxa"/>
            <w:noWrap/>
            <w:hideMark/>
          </w:tcPr>
          <w:p w:rsidR="00520416" w:rsidRPr="00A37F76" w:rsidRDefault="00520416" w:rsidP="00A37F76">
            <w:pPr>
              <w:cnfStyle w:val="000000100000"/>
              <w:rPr>
                <w:rFonts w:ascii="Calibri" w:hAnsi="Calibri" w:cs="Calibri"/>
                <w:color w:val="000000"/>
                <w:lang w:val="el-GR" w:eastAsia="el-GR"/>
              </w:rPr>
            </w:pPr>
          </w:p>
        </w:tc>
        <w:tc>
          <w:tcPr>
            <w:tcW w:w="1193" w:type="dxa"/>
            <w:noWrap/>
            <w:hideMark/>
          </w:tcPr>
          <w:p w:rsidR="00520416" w:rsidRPr="00A37F76" w:rsidRDefault="00520416" w:rsidP="00A37F76">
            <w:pPr>
              <w:cnfStyle w:val="000000100000"/>
              <w:rPr>
                <w:rFonts w:ascii="Calibri" w:hAnsi="Calibri" w:cs="Calibri"/>
                <w:color w:val="000000"/>
                <w:lang w:val="el-GR" w:eastAsia="el-GR"/>
              </w:rPr>
            </w:pPr>
          </w:p>
        </w:tc>
      </w:tr>
      <w:tr w:rsidR="00520416" w:rsidRPr="00A37F76" w:rsidTr="0085646D">
        <w:trPr>
          <w:trHeight w:val="300"/>
        </w:trPr>
        <w:tc>
          <w:tcPr>
            <w:cnfStyle w:val="001000000000"/>
            <w:tcW w:w="1357" w:type="dxa"/>
            <w:noWrap/>
            <w:hideMark/>
          </w:tcPr>
          <w:p w:rsidR="00520416" w:rsidRPr="00A37F76" w:rsidRDefault="00520416" w:rsidP="00A37F76">
            <w:pPr>
              <w:rPr>
                <w:rFonts w:ascii="Calibri" w:hAnsi="Calibri" w:cs="Calibri"/>
                <w:color w:val="000000"/>
                <w:lang w:val="el-GR" w:eastAsia="el-GR"/>
              </w:rPr>
            </w:pPr>
          </w:p>
        </w:tc>
        <w:tc>
          <w:tcPr>
            <w:tcW w:w="1188" w:type="dxa"/>
            <w:noWrap/>
            <w:hideMark/>
          </w:tcPr>
          <w:p w:rsidR="00520416" w:rsidRPr="00A37F76" w:rsidRDefault="00520416" w:rsidP="00A37F76">
            <w:pPr>
              <w:cnfStyle w:val="000000000000"/>
              <w:rPr>
                <w:rFonts w:ascii="Calibri" w:hAnsi="Calibri" w:cs="Calibri"/>
                <w:color w:val="000000"/>
                <w:lang w:val="el-GR" w:eastAsia="el-GR"/>
              </w:rPr>
            </w:pPr>
          </w:p>
        </w:tc>
        <w:tc>
          <w:tcPr>
            <w:tcW w:w="968" w:type="dxa"/>
            <w:noWrap/>
            <w:hideMark/>
          </w:tcPr>
          <w:p w:rsidR="00520416" w:rsidRPr="00A37F76" w:rsidRDefault="00520416" w:rsidP="00A37F76">
            <w:pPr>
              <w:cnfStyle w:val="000000000000"/>
              <w:rPr>
                <w:rFonts w:ascii="Calibri" w:hAnsi="Calibri" w:cs="Calibri"/>
                <w:color w:val="000000"/>
                <w:lang w:val="el-GR" w:eastAsia="el-GR"/>
              </w:rPr>
            </w:pPr>
          </w:p>
        </w:tc>
        <w:tc>
          <w:tcPr>
            <w:tcW w:w="1171" w:type="dxa"/>
            <w:noWrap/>
            <w:hideMark/>
          </w:tcPr>
          <w:p w:rsidR="00520416" w:rsidRPr="00A37F76" w:rsidRDefault="00520416" w:rsidP="00A37F76">
            <w:pPr>
              <w:cnfStyle w:val="000000000000"/>
              <w:rPr>
                <w:rFonts w:ascii="Calibri" w:hAnsi="Calibri" w:cs="Calibri"/>
                <w:color w:val="000000"/>
                <w:lang w:val="el-GR" w:eastAsia="el-GR"/>
              </w:rPr>
            </w:pPr>
          </w:p>
        </w:tc>
        <w:tc>
          <w:tcPr>
            <w:tcW w:w="1313" w:type="dxa"/>
            <w:noWrap/>
            <w:hideMark/>
          </w:tcPr>
          <w:p w:rsidR="00520416" w:rsidRPr="00A37F76" w:rsidRDefault="00520416" w:rsidP="00A37F76">
            <w:pPr>
              <w:cnfStyle w:val="000000000000"/>
              <w:rPr>
                <w:rFonts w:ascii="Calibri" w:hAnsi="Calibri" w:cs="Calibri"/>
                <w:color w:val="000000"/>
                <w:lang w:val="el-GR" w:eastAsia="el-GR"/>
              </w:rPr>
            </w:pPr>
          </w:p>
        </w:tc>
        <w:tc>
          <w:tcPr>
            <w:tcW w:w="1314" w:type="dxa"/>
            <w:noWrap/>
            <w:hideMark/>
          </w:tcPr>
          <w:p w:rsidR="00520416" w:rsidRPr="00A37F76" w:rsidRDefault="00520416" w:rsidP="00A37F76">
            <w:pPr>
              <w:cnfStyle w:val="000000000000"/>
              <w:rPr>
                <w:rFonts w:ascii="Calibri" w:hAnsi="Calibri" w:cs="Calibri"/>
                <w:color w:val="000000"/>
                <w:lang w:val="el-GR" w:eastAsia="el-GR"/>
              </w:rPr>
            </w:pPr>
          </w:p>
        </w:tc>
        <w:tc>
          <w:tcPr>
            <w:tcW w:w="1192" w:type="dxa"/>
            <w:noWrap/>
            <w:hideMark/>
          </w:tcPr>
          <w:p w:rsidR="00520416" w:rsidRPr="00A37F76" w:rsidRDefault="00520416" w:rsidP="00A37F76">
            <w:pPr>
              <w:cnfStyle w:val="000000000000"/>
              <w:rPr>
                <w:rFonts w:ascii="Calibri" w:hAnsi="Calibri" w:cs="Calibri"/>
                <w:color w:val="000000"/>
                <w:lang w:val="el-GR" w:eastAsia="el-GR"/>
              </w:rPr>
            </w:pPr>
          </w:p>
        </w:tc>
        <w:tc>
          <w:tcPr>
            <w:tcW w:w="1193" w:type="dxa"/>
            <w:noWrap/>
            <w:hideMark/>
          </w:tcPr>
          <w:p w:rsidR="00520416" w:rsidRPr="00A37F76" w:rsidRDefault="00520416" w:rsidP="00A37F76">
            <w:pPr>
              <w:cnfStyle w:val="000000000000"/>
              <w:rPr>
                <w:rFonts w:ascii="Calibri" w:hAnsi="Calibri" w:cs="Calibri"/>
                <w:color w:val="000000"/>
                <w:lang w:val="el-GR" w:eastAsia="el-GR"/>
              </w:rPr>
            </w:pPr>
          </w:p>
        </w:tc>
      </w:tr>
    </w:tbl>
    <w:p w:rsidR="001C60D3" w:rsidRDefault="001C60D3" w:rsidP="00520416">
      <w:pPr>
        <w:spacing w:line="360" w:lineRule="auto"/>
        <w:jc w:val="both"/>
        <w:rPr>
          <w:rFonts w:ascii="Arial" w:hAnsi="Arial" w:cs="Arial"/>
          <w:lang w:val="en-US"/>
        </w:rPr>
      </w:pPr>
    </w:p>
    <w:p w:rsidR="00E927B8" w:rsidRDefault="00E927B8" w:rsidP="00520416">
      <w:pPr>
        <w:spacing w:line="360" w:lineRule="auto"/>
        <w:jc w:val="both"/>
        <w:rPr>
          <w:rFonts w:ascii="Arial" w:hAnsi="Arial" w:cs="Arial"/>
          <w:lang w:val="el-GR"/>
        </w:rPr>
      </w:pPr>
      <w:r>
        <w:rPr>
          <w:rFonts w:ascii="Arial" w:hAnsi="Arial" w:cs="Arial"/>
          <w:lang w:val="el-GR"/>
        </w:rPr>
        <w:t xml:space="preserve">Συγκρίνοντας το ποσοστό παραπομπής με αυτό της προηγούμενης σχολικής χρονιάς </w:t>
      </w:r>
      <w:r w:rsidR="00BA55F0">
        <w:rPr>
          <w:rFonts w:ascii="Arial" w:hAnsi="Arial" w:cs="Arial"/>
          <w:lang w:val="el-GR"/>
        </w:rPr>
        <w:t xml:space="preserve">(Πιν.3.2.11) </w:t>
      </w:r>
      <w:r>
        <w:rPr>
          <w:rFonts w:ascii="Arial" w:hAnsi="Arial" w:cs="Arial"/>
          <w:lang w:val="el-GR"/>
        </w:rPr>
        <w:t xml:space="preserve">παρατηρούμε ότι παραμένει στα ίδια περίπου επίπεδα. Αντιθέτως παρατηρείται </w:t>
      </w:r>
      <w:r w:rsidR="00520416">
        <w:rPr>
          <w:rFonts w:ascii="Arial" w:hAnsi="Arial" w:cs="Arial"/>
          <w:lang w:val="el-GR"/>
        </w:rPr>
        <w:t xml:space="preserve">αύξηση </w:t>
      </w:r>
      <w:r>
        <w:rPr>
          <w:rFonts w:ascii="Arial" w:hAnsi="Arial" w:cs="Arial"/>
          <w:lang w:val="el-GR"/>
        </w:rPr>
        <w:t xml:space="preserve">κατά </w:t>
      </w:r>
      <w:r w:rsidR="00520416">
        <w:rPr>
          <w:rFonts w:ascii="Arial" w:hAnsi="Arial" w:cs="Arial"/>
          <w:lang w:val="el-GR"/>
        </w:rPr>
        <w:t>2,5</w:t>
      </w:r>
      <w:r>
        <w:rPr>
          <w:rFonts w:ascii="Arial" w:hAnsi="Arial" w:cs="Arial"/>
          <w:lang w:val="el-GR"/>
        </w:rPr>
        <w:t xml:space="preserve">% στο ποσοστό συμμετοχής. </w:t>
      </w:r>
      <w:r w:rsidR="00520416">
        <w:rPr>
          <w:rFonts w:ascii="Arial" w:hAnsi="Arial" w:cs="Arial"/>
          <w:lang w:val="el-GR"/>
        </w:rPr>
        <w:t xml:space="preserve">Αξιοσημείωστη είναι η αύξηση του ποσοστού συμμετοχής σε όλες τις επαρχίες με εξαίρεση την επαρχία Λεμεσού. </w:t>
      </w:r>
    </w:p>
    <w:p w:rsidR="00475E1D" w:rsidRDefault="00475E1D" w:rsidP="00520416">
      <w:pPr>
        <w:spacing w:line="360" w:lineRule="auto"/>
        <w:jc w:val="both"/>
        <w:rPr>
          <w:rFonts w:ascii="Arial" w:hAnsi="Arial" w:cs="Arial"/>
          <w:lang w:val="el-GR"/>
        </w:rPr>
      </w:pPr>
    </w:p>
    <w:p w:rsidR="00475E1D" w:rsidRDefault="00475E1D" w:rsidP="00520416">
      <w:pPr>
        <w:spacing w:line="360" w:lineRule="auto"/>
        <w:jc w:val="both"/>
        <w:rPr>
          <w:rFonts w:ascii="Arial" w:hAnsi="Arial" w:cs="Arial"/>
          <w:lang w:val="el-GR"/>
        </w:rPr>
      </w:pPr>
      <w:r>
        <w:rPr>
          <w:rFonts w:ascii="Arial" w:hAnsi="Arial" w:cs="Arial"/>
          <w:lang w:val="el-GR"/>
        </w:rPr>
        <w:t xml:space="preserve">Περαιτέρω το πρόγραμμα αυτό για </w:t>
      </w:r>
      <w:r w:rsidRPr="001C60D3">
        <w:rPr>
          <w:rFonts w:ascii="Arial" w:hAnsi="Arial" w:cs="Arial"/>
          <w:b/>
          <w:lang w:val="el-GR"/>
        </w:rPr>
        <w:t xml:space="preserve">πρώτη φορά επεκτάθηκε και σε επιλεγμένες </w:t>
      </w:r>
      <w:proofErr w:type="spellStart"/>
      <w:r w:rsidRPr="001C60D3">
        <w:rPr>
          <w:rFonts w:ascii="Arial" w:hAnsi="Arial" w:cs="Arial"/>
          <w:b/>
          <w:lang w:val="el-GR"/>
        </w:rPr>
        <w:t>προδημοτικές</w:t>
      </w:r>
      <w:proofErr w:type="spellEnd"/>
      <w:r w:rsidRPr="001C60D3">
        <w:rPr>
          <w:rFonts w:ascii="Arial" w:hAnsi="Arial" w:cs="Arial"/>
          <w:b/>
          <w:lang w:val="el-GR"/>
        </w:rPr>
        <w:t xml:space="preserve"> δημοτικών σχολείων</w:t>
      </w:r>
      <w:r w:rsidR="001C60D3">
        <w:rPr>
          <w:rFonts w:ascii="Arial" w:hAnsi="Arial" w:cs="Arial"/>
          <w:b/>
          <w:lang w:val="el-GR"/>
        </w:rPr>
        <w:t>( δηλ. σε 5χρονα παιδιά)</w:t>
      </w:r>
      <w:r w:rsidRPr="001C60D3">
        <w:rPr>
          <w:rFonts w:ascii="Arial" w:hAnsi="Arial" w:cs="Arial"/>
          <w:b/>
          <w:lang w:val="el-GR"/>
        </w:rPr>
        <w:t>.</w:t>
      </w:r>
      <w:r>
        <w:rPr>
          <w:rFonts w:ascii="Arial" w:hAnsi="Arial" w:cs="Arial"/>
          <w:lang w:val="el-GR"/>
        </w:rPr>
        <w:t xml:space="preserve"> Στόχος η προληπτική αυτή εξέταση να γίνεται σταδιακά στην ηλικία των 3 -4 ετών όπου ολοκληρώνεται η νεογιλή οδοντοφυϊα. Το πρόγραμμα εφαρμόστηκε σε 14 </w:t>
      </w:r>
      <w:r w:rsidR="0091524E">
        <w:rPr>
          <w:rFonts w:ascii="Arial" w:hAnsi="Arial" w:cs="Arial"/>
          <w:lang w:val="el-GR"/>
        </w:rPr>
        <w:t>νηπιαγωγεία και τα αποτελέσματα κρίνονται στο σύνολό τους ικανοποιητικά ως εκ τούτου το πρόγραμμα θα επεκταθεί σε μεγαλύτερο αριθμό νηπιαγωγείων τη σχολική χρονιά 2013-14</w:t>
      </w:r>
      <w:r w:rsidR="00A83202">
        <w:rPr>
          <w:rFonts w:ascii="Arial" w:hAnsi="Arial" w:cs="Arial"/>
          <w:lang w:val="el-GR"/>
        </w:rPr>
        <w:t xml:space="preserve"> (Πιν.3.2.12)</w:t>
      </w:r>
    </w:p>
    <w:p w:rsidR="00A83202" w:rsidRDefault="00A83202" w:rsidP="00520416">
      <w:pPr>
        <w:spacing w:line="360" w:lineRule="auto"/>
        <w:jc w:val="both"/>
        <w:rPr>
          <w:rFonts w:ascii="Arial" w:hAnsi="Arial" w:cs="Arial"/>
          <w:lang w:val="el-GR"/>
        </w:rPr>
      </w:pPr>
    </w:p>
    <w:p w:rsidR="001C60D3" w:rsidRPr="00EA5DD3" w:rsidRDefault="001C60D3" w:rsidP="00520416">
      <w:pPr>
        <w:spacing w:line="360" w:lineRule="auto"/>
        <w:jc w:val="both"/>
        <w:rPr>
          <w:rFonts w:ascii="Arial" w:hAnsi="Arial" w:cs="Arial"/>
          <w:lang w:val="el-GR"/>
        </w:rPr>
      </w:pPr>
    </w:p>
    <w:p w:rsidR="001C60D3" w:rsidRPr="00EA5DD3" w:rsidRDefault="001C60D3" w:rsidP="00520416">
      <w:pPr>
        <w:spacing w:line="360" w:lineRule="auto"/>
        <w:jc w:val="both"/>
        <w:rPr>
          <w:rFonts w:ascii="Arial" w:hAnsi="Arial" w:cs="Arial"/>
          <w:lang w:val="el-GR"/>
        </w:rPr>
      </w:pPr>
    </w:p>
    <w:p w:rsidR="001C60D3" w:rsidRPr="00EA5DD3" w:rsidRDefault="001C60D3" w:rsidP="00520416">
      <w:pPr>
        <w:spacing w:line="360" w:lineRule="auto"/>
        <w:jc w:val="both"/>
        <w:rPr>
          <w:rFonts w:ascii="Arial" w:hAnsi="Arial" w:cs="Arial"/>
          <w:lang w:val="el-GR"/>
        </w:rPr>
      </w:pPr>
    </w:p>
    <w:p w:rsidR="00A83202" w:rsidRDefault="00A83202" w:rsidP="00520416">
      <w:pPr>
        <w:spacing w:line="360" w:lineRule="auto"/>
        <w:jc w:val="both"/>
        <w:rPr>
          <w:rFonts w:ascii="Arial" w:hAnsi="Arial" w:cs="Arial"/>
          <w:lang w:val="el-GR"/>
        </w:rPr>
      </w:pPr>
      <w:r>
        <w:rPr>
          <w:rFonts w:ascii="Arial" w:hAnsi="Arial" w:cs="Arial"/>
          <w:lang w:val="el-GR"/>
        </w:rPr>
        <w:lastRenderedPageBreak/>
        <w:t>Πιν.3.2.12: Αποτελέσματα πιλοτικού προγράμματος εξέτασης μαθητών προδημοτικής</w:t>
      </w:r>
    </w:p>
    <w:tbl>
      <w:tblPr>
        <w:tblStyle w:val="MediumShading2-Accent11"/>
        <w:tblpPr w:leftFromText="180" w:rightFromText="180" w:vertAnchor="text" w:horzAnchor="page" w:tblpX="1018" w:tblpY="320"/>
        <w:tblW w:w="10613" w:type="dxa"/>
        <w:tblLook w:val="04A0"/>
      </w:tblPr>
      <w:tblGrid>
        <w:gridCol w:w="1526"/>
        <w:gridCol w:w="1417"/>
        <w:gridCol w:w="1117"/>
        <w:gridCol w:w="1420"/>
        <w:gridCol w:w="1420"/>
        <w:gridCol w:w="1349"/>
        <w:gridCol w:w="1213"/>
        <w:gridCol w:w="1213"/>
      </w:tblGrid>
      <w:tr w:rsidR="00475E1D" w:rsidRPr="00475E1D" w:rsidTr="0085646D">
        <w:trPr>
          <w:cnfStyle w:val="100000000000"/>
          <w:trHeight w:val="300"/>
        </w:trPr>
        <w:tc>
          <w:tcPr>
            <w:cnfStyle w:val="001000000100"/>
            <w:tcW w:w="1526" w:type="dxa"/>
            <w:noWrap/>
            <w:hideMark/>
          </w:tcPr>
          <w:p w:rsidR="00475E1D" w:rsidRPr="00475E1D" w:rsidRDefault="00475E1D" w:rsidP="00475E1D">
            <w:pPr>
              <w:rPr>
                <w:rFonts w:ascii="Calibri" w:hAnsi="Calibri" w:cs="Calibri"/>
                <w:color w:val="000000"/>
                <w:lang w:val="el-GR" w:eastAsia="el-GR"/>
              </w:rPr>
            </w:pPr>
            <w:r w:rsidRPr="00475E1D">
              <w:rPr>
                <w:rFonts w:ascii="Calibri" w:hAnsi="Calibri" w:cs="Calibri"/>
                <w:color w:val="000000"/>
                <w:lang w:val="el-GR" w:eastAsia="el-GR"/>
              </w:rPr>
              <w:t>Επαρχία</w:t>
            </w:r>
          </w:p>
        </w:tc>
        <w:tc>
          <w:tcPr>
            <w:tcW w:w="1417" w:type="dxa"/>
            <w:noWrap/>
            <w:hideMark/>
          </w:tcPr>
          <w:p w:rsidR="00475E1D" w:rsidRPr="00475E1D" w:rsidRDefault="00475E1D" w:rsidP="00475E1D">
            <w:pPr>
              <w:cnfStyle w:val="100000000000"/>
              <w:rPr>
                <w:rFonts w:ascii="Calibri" w:hAnsi="Calibri" w:cs="Calibri"/>
                <w:color w:val="000000"/>
                <w:lang w:val="el-GR" w:eastAsia="el-GR"/>
              </w:rPr>
            </w:pPr>
            <w:r w:rsidRPr="00475E1D">
              <w:rPr>
                <w:rFonts w:ascii="Calibri" w:hAnsi="Calibri" w:cs="Calibri"/>
                <w:color w:val="000000"/>
                <w:lang w:val="el-GR" w:eastAsia="el-GR"/>
              </w:rPr>
              <w:t>Αρ, μαθητών</w:t>
            </w:r>
          </w:p>
        </w:tc>
        <w:tc>
          <w:tcPr>
            <w:tcW w:w="1117" w:type="dxa"/>
            <w:noWrap/>
            <w:hideMark/>
          </w:tcPr>
          <w:p w:rsidR="00475E1D" w:rsidRPr="00475E1D" w:rsidRDefault="00475E1D" w:rsidP="00475E1D">
            <w:pPr>
              <w:cnfStyle w:val="100000000000"/>
              <w:rPr>
                <w:rFonts w:ascii="Calibri" w:hAnsi="Calibri" w:cs="Calibri"/>
                <w:color w:val="000000"/>
                <w:lang w:val="el-GR" w:eastAsia="el-GR"/>
              </w:rPr>
            </w:pPr>
            <w:r w:rsidRPr="00475E1D">
              <w:rPr>
                <w:rFonts w:ascii="Calibri" w:hAnsi="Calibri" w:cs="Calibri"/>
                <w:color w:val="000000"/>
                <w:lang w:val="el-GR" w:eastAsia="el-GR"/>
              </w:rPr>
              <w:t>Εξέταση</w:t>
            </w:r>
          </w:p>
        </w:tc>
        <w:tc>
          <w:tcPr>
            <w:tcW w:w="1420" w:type="dxa"/>
            <w:noWrap/>
            <w:hideMark/>
          </w:tcPr>
          <w:p w:rsidR="00475E1D" w:rsidRPr="00475E1D" w:rsidRDefault="00475E1D" w:rsidP="00475E1D">
            <w:pPr>
              <w:cnfStyle w:val="100000000000"/>
              <w:rPr>
                <w:rFonts w:ascii="Calibri" w:hAnsi="Calibri" w:cs="Calibri"/>
                <w:color w:val="000000"/>
                <w:lang w:val="el-GR" w:eastAsia="el-GR"/>
              </w:rPr>
            </w:pPr>
            <w:r w:rsidRPr="00475E1D">
              <w:rPr>
                <w:rFonts w:ascii="Calibri" w:hAnsi="Calibri" w:cs="Calibri"/>
                <w:color w:val="000000"/>
                <w:lang w:val="el-GR" w:eastAsia="el-GR"/>
              </w:rPr>
              <w:t>% υπογραφή</w:t>
            </w:r>
          </w:p>
        </w:tc>
        <w:tc>
          <w:tcPr>
            <w:tcW w:w="1420" w:type="dxa"/>
            <w:noWrap/>
            <w:hideMark/>
          </w:tcPr>
          <w:p w:rsidR="00475E1D" w:rsidRPr="00475E1D" w:rsidRDefault="00475E1D" w:rsidP="00475E1D">
            <w:pPr>
              <w:cnfStyle w:val="100000000000"/>
              <w:rPr>
                <w:rFonts w:ascii="Calibri" w:hAnsi="Calibri" w:cs="Calibri"/>
                <w:color w:val="000000"/>
                <w:lang w:val="el-GR" w:eastAsia="el-GR"/>
              </w:rPr>
            </w:pPr>
            <w:r w:rsidRPr="00475E1D">
              <w:rPr>
                <w:rFonts w:ascii="Calibri" w:hAnsi="Calibri" w:cs="Calibri"/>
                <w:color w:val="000000"/>
                <w:lang w:val="el-GR" w:eastAsia="el-GR"/>
              </w:rPr>
              <w:t>Παραπομπή</w:t>
            </w:r>
          </w:p>
        </w:tc>
        <w:tc>
          <w:tcPr>
            <w:tcW w:w="1313" w:type="dxa"/>
            <w:noWrap/>
            <w:hideMark/>
          </w:tcPr>
          <w:p w:rsidR="00475E1D" w:rsidRPr="00475E1D" w:rsidRDefault="00475E1D" w:rsidP="00475E1D">
            <w:pPr>
              <w:cnfStyle w:val="100000000000"/>
              <w:rPr>
                <w:rFonts w:ascii="Calibri" w:hAnsi="Calibri" w:cs="Calibri"/>
                <w:color w:val="000000"/>
                <w:lang w:val="el-GR" w:eastAsia="el-GR"/>
              </w:rPr>
            </w:pPr>
            <w:r w:rsidRPr="00475E1D">
              <w:rPr>
                <w:rFonts w:ascii="Calibri" w:hAnsi="Calibri" w:cs="Calibri"/>
                <w:color w:val="000000"/>
                <w:lang w:val="el-GR" w:eastAsia="el-GR"/>
              </w:rPr>
              <w:t>% Παραπομπή</w:t>
            </w:r>
          </w:p>
        </w:tc>
        <w:tc>
          <w:tcPr>
            <w:tcW w:w="1200" w:type="dxa"/>
            <w:noWrap/>
            <w:hideMark/>
          </w:tcPr>
          <w:p w:rsidR="00475E1D" w:rsidRPr="00475E1D" w:rsidRDefault="00475E1D" w:rsidP="00475E1D">
            <w:pPr>
              <w:cnfStyle w:val="100000000000"/>
              <w:rPr>
                <w:rFonts w:ascii="Calibri" w:hAnsi="Calibri" w:cs="Calibri"/>
                <w:color w:val="000000"/>
                <w:lang w:val="el-GR" w:eastAsia="el-GR"/>
              </w:rPr>
            </w:pPr>
            <w:r w:rsidRPr="00475E1D">
              <w:rPr>
                <w:rFonts w:ascii="Calibri" w:hAnsi="Calibri" w:cs="Calibri"/>
                <w:color w:val="000000"/>
                <w:lang w:val="el-GR" w:eastAsia="el-GR"/>
              </w:rPr>
              <w:t xml:space="preserve">Συμμετοχή </w:t>
            </w:r>
          </w:p>
        </w:tc>
        <w:tc>
          <w:tcPr>
            <w:tcW w:w="1200" w:type="dxa"/>
            <w:noWrap/>
            <w:hideMark/>
          </w:tcPr>
          <w:p w:rsidR="00475E1D" w:rsidRPr="00475E1D" w:rsidRDefault="00475E1D" w:rsidP="00475E1D">
            <w:pPr>
              <w:cnfStyle w:val="100000000000"/>
              <w:rPr>
                <w:rFonts w:ascii="Calibri" w:hAnsi="Calibri" w:cs="Calibri"/>
                <w:color w:val="000000"/>
                <w:lang w:val="el-GR" w:eastAsia="el-GR"/>
              </w:rPr>
            </w:pPr>
            <w:r w:rsidRPr="00475E1D">
              <w:rPr>
                <w:rFonts w:ascii="Calibri" w:hAnsi="Calibri" w:cs="Calibri"/>
                <w:color w:val="000000"/>
                <w:lang w:val="el-GR" w:eastAsia="el-GR"/>
              </w:rPr>
              <w:t>% Συμμετοχή</w:t>
            </w:r>
          </w:p>
        </w:tc>
      </w:tr>
      <w:tr w:rsidR="00475E1D" w:rsidRPr="00475E1D" w:rsidTr="0085646D">
        <w:trPr>
          <w:cnfStyle w:val="000000100000"/>
          <w:trHeight w:val="300"/>
        </w:trPr>
        <w:tc>
          <w:tcPr>
            <w:cnfStyle w:val="001000000000"/>
            <w:tcW w:w="1526" w:type="dxa"/>
            <w:noWrap/>
            <w:hideMark/>
          </w:tcPr>
          <w:p w:rsidR="00475E1D" w:rsidRPr="00475E1D" w:rsidRDefault="00475E1D" w:rsidP="00475E1D">
            <w:pPr>
              <w:rPr>
                <w:rFonts w:ascii="Calibri" w:hAnsi="Calibri" w:cs="Calibri"/>
                <w:color w:val="000000"/>
                <w:lang w:val="el-GR" w:eastAsia="el-GR"/>
              </w:rPr>
            </w:pPr>
            <w:r w:rsidRPr="00475E1D">
              <w:rPr>
                <w:rFonts w:ascii="Calibri" w:hAnsi="Calibri" w:cs="Calibri"/>
                <w:color w:val="000000"/>
                <w:lang w:val="el-GR" w:eastAsia="el-GR"/>
              </w:rPr>
              <w:t>Λευκωσία</w:t>
            </w:r>
          </w:p>
        </w:tc>
        <w:tc>
          <w:tcPr>
            <w:tcW w:w="1417"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185</w:t>
            </w:r>
          </w:p>
        </w:tc>
        <w:tc>
          <w:tcPr>
            <w:tcW w:w="1117"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117</w:t>
            </w:r>
          </w:p>
        </w:tc>
        <w:tc>
          <w:tcPr>
            <w:tcW w:w="142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63,24%</w:t>
            </w:r>
          </w:p>
        </w:tc>
        <w:tc>
          <w:tcPr>
            <w:tcW w:w="142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27</w:t>
            </w:r>
          </w:p>
        </w:tc>
        <w:tc>
          <w:tcPr>
            <w:tcW w:w="1313"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23,08%</w:t>
            </w:r>
          </w:p>
        </w:tc>
        <w:tc>
          <w:tcPr>
            <w:tcW w:w="120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8</w:t>
            </w:r>
          </w:p>
        </w:tc>
        <w:tc>
          <w:tcPr>
            <w:tcW w:w="120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29,63%</w:t>
            </w:r>
          </w:p>
        </w:tc>
      </w:tr>
      <w:tr w:rsidR="00475E1D" w:rsidRPr="00475E1D" w:rsidTr="0085646D">
        <w:trPr>
          <w:trHeight w:val="300"/>
        </w:trPr>
        <w:tc>
          <w:tcPr>
            <w:cnfStyle w:val="001000000000"/>
            <w:tcW w:w="1526" w:type="dxa"/>
            <w:noWrap/>
            <w:hideMark/>
          </w:tcPr>
          <w:p w:rsidR="00475E1D" w:rsidRPr="00475E1D" w:rsidRDefault="00475E1D" w:rsidP="00475E1D">
            <w:pPr>
              <w:rPr>
                <w:rFonts w:ascii="Calibri" w:hAnsi="Calibri" w:cs="Calibri"/>
                <w:color w:val="000000"/>
                <w:lang w:val="el-GR" w:eastAsia="el-GR"/>
              </w:rPr>
            </w:pPr>
            <w:r w:rsidRPr="00475E1D">
              <w:rPr>
                <w:rFonts w:ascii="Calibri" w:hAnsi="Calibri" w:cs="Calibri"/>
                <w:color w:val="000000"/>
                <w:lang w:val="el-GR" w:eastAsia="el-GR"/>
              </w:rPr>
              <w:t>Λεμεσός</w:t>
            </w:r>
          </w:p>
        </w:tc>
        <w:tc>
          <w:tcPr>
            <w:tcW w:w="1417"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106</w:t>
            </w:r>
          </w:p>
        </w:tc>
        <w:tc>
          <w:tcPr>
            <w:tcW w:w="1117"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83</w:t>
            </w:r>
          </w:p>
        </w:tc>
        <w:tc>
          <w:tcPr>
            <w:tcW w:w="1420"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78,30%</w:t>
            </w:r>
          </w:p>
        </w:tc>
        <w:tc>
          <w:tcPr>
            <w:tcW w:w="1420"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17</w:t>
            </w:r>
          </w:p>
        </w:tc>
        <w:tc>
          <w:tcPr>
            <w:tcW w:w="1313"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20,48%</w:t>
            </w:r>
          </w:p>
        </w:tc>
        <w:tc>
          <w:tcPr>
            <w:tcW w:w="1200"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4</w:t>
            </w:r>
          </w:p>
        </w:tc>
        <w:tc>
          <w:tcPr>
            <w:tcW w:w="1200"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23,53%</w:t>
            </w:r>
          </w:p>
        </w:tc>
      </w:tr>
      <w:tr w:rsidR="00475E1D" w:rsidRPr="00475E1D" w:rsidTr="0085646D">
        <w:trPr>
          <w:cnfStyle w:val="000000100000"/>
          <w:trHeight w:val="300"/>
        </w:trPr>
        <w:tc>
          <w:tcPr>
            <w:cnfStyle w:val="001000000000"/>
            <w:tcW w:w="1526" w:type="dxa"/>
            <w:noWrap/>
            <w:hideMark/>
          </w:tcPr>
          <w:p w:rsidR="00475E1D" w:rsidRPr="00475E1D" w:rsidRDefault="00475E1D" w:rsidP="00475E1D">
            <w:pPr>
              <w:rPr>
                <w:rFonts w:ascii="Calibri" w:hAnsi="Calibri" w:cs="Calibri"/>
                <w:color w:val="000000"/>
                <w:lang w:val="el-GR" w:eastAsia="el-GR"/>
              </w:rPr>
            </w:pPr>
            <w:r w:rsidRPr="00475E1D">
              <w:rPr>
                <w:rFonts w:ascii="Calibri" w:hAnsi="Calibri" w:cs="Calibri"/>
                <w:color w:val="000000"/>
                <w:lang w:val="el-GR" w:eastAsia="el-GR"/>
              </w:rPr>
              <w:t>Πάφος</w:t>
            </w:r>
          </w:p>
        </w:tc>
        <w:tc>
          <w:tcPr>
            <w:tcW w:w="1417"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174</w:t>
            </w:r>
          </w:p>
        </w:tc>
        <w:tc>
          <w:tcPr>
            <w:tcW w:w="1117"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174</w:t>
            </w:r>
          </w:p>
        </w:tc>
        <w:tc>
          <w:tcPr>
            <w:tcW w:w="142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100,00%</w:t>
            </w:r>
          </w:p>
        </w:tc>
        <w:tc>
          <w:tcPr>
            <w:tcW w:w="142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28</w:t>
            </w:r>
          </w:p>
        </w:tc>
        <w:tc>
          <w:tcPr>
            <w:tcW w:w="1313"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16,09%</w:t>
            </w:r>
          </w:p>
        </w:tc>
        <w:tc>
          <w:tcPr>
            <w:tcW w:w="120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16</w:t>
            </w:r>
          </w:p>
        </w:tc>
        <w:tc>
          <w:tcPr>
            <w:tcW w:w="120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57,14%</w:t>
            </w:r>
          </w:p>
        </w:tc>
      </w:tr>
      <w:tr w:rsidR="00475E1D" w:rsidRPr="00475E1D" w:rsidTr="0085646D">
        <w:trPr>
          <w:trHeight w:val="300"/>
        </w:trPr>
        <w:tc>
          <w:tcPr>
            <w:cnfStyle w:val="001000000000"/>
            <w:tcW w:w="1526" w:type="dxa"/>
            <w:noWrap/>
            <w:hideMark/>
          </w:tcPr>
          <w:p w:rsidR="00475E1D" w:rsidRPr="00475E1D" w:rsidRDefault="00475E1D" w:rsidP="00475E1D">
            <w:pPr>
              <w:rPr>
                <w:rFonts w:ascii="Calibri" w:hAnsi="Calibri" w:cs="Calibri"/>
                <w:color w:val="000000"/>
                <w:lang w:val="el-GR" w:eastAsia="el-GR"/>
              </w:rPr>
            </w:pPr>
            <w:r w:rsidRPr="00475E1D">
              <w:rPr>
                <w:rFonts w:ascii="Calibri" w:hAnsi="Calibri" w:cs="Calibri"/>
                <w:color w:val="000000"/>
                <w:lang w:val="el-GR" w:eastAsia="el-GR"/>
              </w:rPr>
              <w:t>Λάρνακα</w:t>
            </w:r>
          </w:p>
        </w:tc>
        <w:tc>
          <w:tcPr>
            <w:tcW w:w="1417"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101</w:t>
            </w:r>
          </w:p>
        </w:tc>
        <w:tc>
          <w:tcPr>
            <w:tcW w:w="1117"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60</w:t>
            </w:r>
          </w:p>
        </w:tc>
        <w:tc>
          <w:tcPr>
            <w:tcW w:w="1420"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59,41%</w:t>
            </w:r>
          </w:p>
        </w:tc>
        <w:tc>
          <w:tcPr>
            <w:tcW w:w="1420"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21</w:t>
            </w:r>
          </w:p>
        </w:tc>
        <w:tc>
          <w:tcPr>
            <w:tcW w:w="1313"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35,00%</w:t>
            </w:r>
          </w:p>
        </w:tc>
        <w:tc>
          <w:tcPr>
            <w:tcW w:w="1200"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3</w:t>
            </w:r>
          </w:p>
        </w:tc>
        <w:tc>
          <w:tcPr>
            <w:tcW w:w="1200" w:type="dxa"/>
            <w:noWrap/>
            <w:hideMark/>
          </w:tcPr>
          <w:p w:rsidR="00475E1D" w:rsidRPr="00475E1D" w:rsidRDefault="00475E1D" w:rsidP="00475E1D">
            <w:pPr>
              <w:jc w:val="right"/>
              <w:cnfStyle w:val="000000000000"/>
              <w:rPr>
                <w:rFonts w:ascii="Calibri" w:hAnsi="Calibri" w:cs="Calibri"/>
                <w:color w:val="000000"/>
                <w:lang w:val="el-GR" w:eastAsia="el-GR"/>
              </w:rPr>
            </w:pPr>
            <w:r w:rsidRPr="00475E1D">
              <w:rPr>
                <w:rFonts w:ascii="Calibri" w:hAnsi="Calibri" w:cs="Calibri"/>
                <w:color w:val="000000"/>
                <w:lang w:val="el-GR" w:eastAsia="el-GR"/>
              </w:rPr>
              <w:t>14,29%</w:t>
            </w:r>
          </w:p>
        </w:tc>
      </w:tr>
      <w:tr w:rsidR="00475E1D" w:rsidRPr="00475E1D" w:rsidTr="0085646D">
        <w:trPr>
          <w:cnfStyle w:val="000000100000"/>
          <w:trHeight w:val="300"/>
        </w:trPr>
        <w:tc>
          <w:tcPr>
            <w:cnfStyle w:val="001000000000"/>
            <w:tcW w:w="1526" w:type="dxa"/>
            <w:noWrap/>
            <w:hideMark/>
          </w:tcPr>
          <w:p w:rsidR="00475E1D" w:rsidRPr="00475E1D" w:rsidRDefault="00475E1D" w:rsidP="00475E1D">
            <w:pPr>
              <w:rPr>
                <w:rFonts w:ascii="Calibri" w:hAnsi="Calibri" w:cs="Calibri"/>
                <w:color w:val="000000"/>
                <w:lang w:val="el-GR" w:eastAsia="el-GR"/>
              </w:rPr>
            </w:pPr>
            <w:r w:rsidRPr="00475E1D">
              <w:rPr>
                <w:rFonts w:ascii="Calibri" w:hAnsi="Calibri" w:cs="Calibri"/>
                <w:color w:val="000000"/>
                <w:lang w:val="el-GR" w:eastAsia="el-GR"/>
              </w:rPr>
              <w:t>Παγκύπρια</w:t>
            </w:r>
          </w:p>
        </w:tc>
        <w:tc>
          <w:tcPr>
            <w:tcW w:w="1417"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566</w:t>
            </w:r>
          </w:p>
        </w:tc>
        <w:tc>
          <w:tcPr>
            <w:tcW w:w="1117"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434</w:t>
            </w:r>
          </w:p>
        </w:tc>
        <w:tc>
          <w:tcPr>
            <w:tcW w:w="142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76,68%</w:t>
            </w:r>
          </w:p>
        </w:tc>
        <w:tc>
          <w:tcPr>
            <w:tcW w:w="142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93</w:t>
            </w:r>
          </w:p>
        </w:tc>
        <w:tc>
          <w:tcPr>
            <w:tcW w:w="1313"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21,43%</w:t>
            </w:r>
          </w:p>
        </w:tc>
        <w:tc>
          <w:tcPr>
            <w:tcW w:w="120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31</w:t>
            </w:r>
          </w:p>
        </w:tc>
        <w:tc>
          <w:tcPr>
            <w:tcW w:w="1200" w:type="dxa"/>
            <w:noWrap/>
            <w:hideMark/>
          </w:tcPr>
          <w:p w:rsidR="00475E1D" w:rsidRPr="00475E1D" w:rsidRDefault="00475E1D" w:rsidP="00475E1D">
            <w:pPr>
              <w:jc w:val="right"/>
              <w:cnfStyle w:val="000000100000"/>
              <w:rPr>
                <w:rFonts w:ascii="Calibri" w:hAnsi="Calibri" w:cs="Calibri"/>
                <w:color w:val="000000"/>
                <w:lang w:val="el-GR" w:eastAsia="el-GR"/>
              </w:rPr>
            </w:pPr>
            <w:r w:rsidRPr="00475E1D">
              <w:rPr>
                <w:rFonts w:ascii="Calibri" w:hAnsi="Calibri" w:cs="Calibri"/>
                <w:color w:val="000000"/>
                <w:lang w:val="el-GR" w:eastAsia="el-GR"/>
              </w:rPr>
              <w:t>33,33%</w:t>
            </w:r>
          </w:p>
        </w:tc>
      </w:tr>
    </w:tbl>
    <w:p w:rsidR="00475E1D" w:rsidRDefault="00475E1D" w:rsidP="00520416">
      <w:pPr>
        <w:spacing w:line="360" w:lineRule="auto"/>
        <w:jc w:val="both"/>
        <w:rPr>
          <w:rFonts w:ascii="Arial" w:hAnsi="Arial" w:cs="Arial"/>
          <w:lang w:val="el-GR"/>
        </w:rPr>
      </w:pPr>
    </w:p>
    <w:p w:rsidR="00475E1D" w:rsidRDefault="00475E1D" w:rsidP="00520416">
      <w:pPr>
        <w:spacing w:line="360" w:lineRule="auto"/>
        <w:jc w:val="both"/>
        <w:rPr>
          <w:rFonts w:ascii="Arial" w:hAnsi="Arial" w:cs="Arial"/>
          <w:lang w:val="el-GR"/>
        </w:rPr>
      </w:pPr>
    </w:p>
    <w:p w:rsidR="00E927B8" w:rsidRDefault="00E927B8" w:rsidP="00E927B8">
      <w:pPr>
        <w:spacing w:line="360" w:lineRule="auto"/>
        <w:jc w:val="both"/>
        <w:rPr>
          <w:rFonts w:ascii="Arial" w:hAnsi="Arial" w:cs="Arial"/>
          <w:lang w:val="el-GR"/>
        </w:rPr>
      </w:pPr>
    </w:p>
    <w:p w:rsidR="00E927B8" w:rsidRDefault="00E927B8" w:rsidP="00E927B8">
      <w:pPr>
        <w:pStyle w:val="Heading3"/>
        <w:spacing w:line="360" w:lineRule="auto"/>
        <w:rPr>
          <w:b/>
          <w:bCs w:val="0"/>
          <w:sz w:val="24"/>
        </w:rPr>
      </w:pPr>
      <w:r>
        <w:rPr>
          <w:b/>
          <w:bCs w:val="0"/>
          <w:sz w:val="24"/>
        </w:rPr>
        <w:t>3.3. Κλινική Θεραπεία των Οδοντοστοματολογικών και Γναθοπροσωπικών Βλαβών</w:t>
      </w:r>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E927B8" w:rsidRDefault="00E927B8" w:rsidP="00E927B8">
      <w:pPr>
        <w:jc w:val="both"/>
        <w:rPr>
          <w:rFonts w:ascii="Arial" w:hAnsi="Arial" w:cs="Arial"/>
          <w:lang w:val="el-GR"/>
        </w:rPr>
      </w:pPr>
    </w:p>
    <w:p w:rsidR="0012528E" w:rsidRDefault="00E927B8" w:rsidP="00E927B8">
      <w:pPr>
        <w:spacing w:line="360" w:lineRule="auto"/>
        <w:jc w:val="both"/>
        <w:rPr>
          <w:rFonts w:ascii="Arial" w:hAnsi="Arial" w:cs="Arial"/>
          <w:lang w:val="el-GR"/>
        </w:rPr>
      </w:pPr>
      <w:r>
        <w:rPr>
          <w:rFonts w:ascii="Arial" w:hAnsi="Arial" w:cs="Arial"/>
          <w:lang w:val="el-GR"/>
        </w:rPr>
        <w:t xml:space="preserve">Στον τομέα αυτό υπάγεται η </w:t>
      </w:r>
      <w:r w:rsidRPr="00EB2AE7">
        <w:rPr>
          <w:rFonts w:ascii="Arial" w:hAnsi="Arial" w:cs="Arial"/>
          <w:u w:val="single"/>
          <w:lang w:val="el-GR"/>
        </w:rPr>
        <w:t>δευτεροβάθμια και τριτοβάθμια φροντίδα</w:t>
      </w:r>
      <w:r>
        <w:rPr>
          <w:rFonts w:ascii="Arial" w:hAnsi="Arial" w:cs="Arial"/>
          <w:lang w:val="el-GR"/>
        </w:rPr>
        <w:t xml:space="preserve"> στοματικής υγείας, που προσφέρεται σε όσους επισκέπτονται τις Οδοντιατρικές Υπηρεσίες. </w:t>
      </w:r>
    </w:p>
    <w:p w:rsidR="0012528E" w:rsidRDefault="0012528E" w:rsidP="00E927B8">
      <w:pPr>
        <w:spacing w:line="360" w:lineRule="auto"/>
        <w:jc w:val="both"/>
        <w:rPr>
          <w:rFonts w:ascii="Arial" w:hAnsi="Arial" w:cs="Arial"/>
          <w:lang w:val="el-GR"/>
        </w:rPr>
      </w:pPr>
    </w:p>
    <w:p w:rsidR="0012528E" w:rsidRDefault="0012528E" w:rsidP="0012528E">
      <w:pPr>
        <w:pStyle w:val="BodyTextIndent"/>
        <w:spacing w:line="360" w:lineRule="auto"/>
        <w:ind w:left="0" w:firstLine="0"/>
        <w:rPr>
          <w:b w:val="0"/>
          <w:bCs w:val="0"/>
        </w:rPr>
      </w:pPr>
      <w:r>
        <w:rPr>
          <w:b w:val="0"/>
          <w:bCs w:val="0"/>
        </w:rPr>
        <w:t>Η παροχή πρωτοβάθμιας και δευτεροβάθμιας οδοντιατρικής φροντίδας γίνεται σε όλα τα Νοσοκομεία, Αστικά και  Αγροτικά Κέντρα Υγείας ενώ τριτοβάθμια οδοντιατρική φροντίδα προσφέρεται μόνο στα Νοσοκομεία και περιλαμβάνει την κατασκευή κινητών προσθετικών εργασιών,αντιμετώπιση πολύπλοκων και εξειδικευμένων περιστατικών στους τομείς της Παιδοδοντίας, Περιοδοντολογίας και Ενδοδοντίας καθώς και την αντιμετώπιση περιστατικών που εμπίπτουν στο φάσμα της γναθοχειρουργικής.</w:t>
      </w:r>
    </w:p>
    <w:p w:rsidR="0012528E" w:rsidRDefault="0012528E" w:rsidP="00E927B8">
      <w:pPr>
        <w:spacing w:line="360" w:lineRule="auto"/>
        <w:jc w:val="both"/>
        <w:rPr>
          <w:rFonts w:ascii="Arial" w:hAnsi="Arial" w:cs="Arial"/>
          <w:lang w:val="el-GR"/>
        </w:rPr>
      </w:pPr>
    </w:p>
    <w:p w:rsidR="001C60D3" w:rsidRDefault="001C60D3" w:rsidP="00E927B8">
      <w:pPr>
        <w:spacing w:line="360" w:lineRule="auto"/>
        <w:jc w:val="both"/>
        <w:rPr>
          <w:rFonts w:ascii="Arial" w:hAnsi="Arial" w:cs="Arial"/>
          <w:lang w:val="el-GR"/>
        </w:rPr>
      </w:pPr>
      <w:r>
        <w:rPr>
          <w:rFonts w:ascii="Arial" w:hAnsi="Arial" w:cs="Arial"/>
          <w:noProof/>
          <w:lang w:val="el-GR" w:eastAsia="el-GR"/>
        </w:rPr>
        <w:drawing>
          <wp:inline distT="0" distB="0" distL="0" distR="0">
            <wp:extent cx="2705100" cy="2029375"/>
            <wp:effectExtent l="19050" t="0" r="0" b="0"/>
            <wp:docPr id="5" name="Picture 3" descr="C:\Users\User\Desktop\pic odo 1 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pic odo 1 004.JPG"/>
                    <pic:cNvPicPr>
                      <a:picLocks noChangeAspect="1" noChangeArrowheads="1"/>
                    </pic:cNvPicPr>
                  </pic:nvPicPr>
                  <pic:blipFill>
                    <a:blip r:embed="rId17" cstate="print"/>
                    <a:srcRect/>
                    <a:stretch>
                      <a:fillRect/>
                    </a:stretch>
                  </pic:blipFill>
                  <pic:spPr bwMode="auto">
                    <a:xfrm>
                      <a:off x="0" y="0"/>
                      <a:ext cx="2707789" cy="2031393"/>
                    </a:xfrm>
                    <a:prstGeom prst="rect">
                      <a:avLst/>
                    </a:prstGeom>
                    <a:noFill/>
                    <a:ln w="9525">
                      <a:noFill/>
                      <a:miter lim="800000"/>
                      <a:headEnd/>
                      <a:tailEnd/>
                    </a:ln>
                  </pic:spPr>
                </pic:pic>
              </a:graphicData>
            </a:graphic>
          </wp:inline>
        </w:drawing>
      </w:r>
    </w:p>
    <w:p w:rsidR="00E927B8" w:rsidRDefault="0012528E" w:rsidP="00E927B8">
      <w:pPr>
        <w:spacing w:line="360" w:lineRule="auto"/>
        <w:jc w:val="both"/>
        <w:rPr>
          <w:rFonts w:ascii="Arial" w:hAnsi="Arial" w:cs="Arial"/>
          <w:lang w:val="el-GR"/>
        </w:rPr>
      </w:pPr>
      <w:r>
        <w:rPr>
          <w:rFonts w:ascii="Arial" w:hAnsi="Arial" w:cs="Arial"/>
          <w:lang w:val="el-GR"/>
        </w:rPr>
        <w:lastRenderedPageBreak/>
        <w:t>Α</w:t>
      </w:r>
      <w:r w:rsidR="00E927B8">
        <w:rPr>
          <w:rFonts w:ascii="Arial" w:hAnsi="Arial" w:cs="Arial"/>
          <w:lang w:val="el-GR"/>
        </w:rPr>
        <w:t>ναλυτικά και διαχρονικά η προσφερόμενη εργασία κατά είδος και ποσότητα κατά τα έτη 201</w:t>
      </w:r>
      <w:r w:rsidR="00A83202">
        <w:rPr>
          <w:rFonts w:ascii="Arial" w:hAnsi="Arial" w:cs="Arial"/>
          <w:lang w:val="el-GR"/>
        </w:rPr>
        <w:t>1</w:t>
      </w:r>
      <w:r w:rsidR="00E927B8">
        <w:rPr>
          <w:rFonts w:ascii="Arial" w:hAnsi="Arial" w:cs="Arial"/>
          <w:lang w:val="el-GR"/>
        </w:rPr>
        <w:t>-1</w:t>
      </w:r>
      <w:r w:rsidR="00A83202">
        <w:rPr>
          <w:rFonts w:ascii="Arial" w:hAnsi="Arial" w:cs="Arial"/>
          <w:lang w:val="el-GR"/>
        </w:rPr>
        <w:t>3</w:t>
      </w:r>
      <w:r w:rsidR="00E927B8">
        <w:rPr>
          <w:rFonts w:ascii="Arial" w:hAnsi="Arial" w:cs="Arial"/>
          <w:lang w:val="el-GR"/>
        </w:rPr>
        <w:t xml:space="preserve"> φαίνονται στον πίνακα 3.3.1.</w:t>
      </w:r>
    </w:p>
    <w:p w:rsidR="00E927B8" w:rsidRDefault="00E927B8" w:rsidP="00E927B8">
      <w:pPr>
        <w:spacing w:line="360" w:lineRule="auto"/>
        <w:jc w:val="both"/>
        <w:rPr>
          <w:rFonts w:ascii="Arial" w:hAnsi="Arial" w:cs="Arial"/>
          <w:lang w:val="el-GR"/>
        </w:rPr>
      </w:pPr>
    </w:p>
    <w:p w:rsidR="00E927B8" w:rsidRDefault="00E927B8" w:rsidP="00E927B8">
      <w:pPr>
        <w:jc w:val="both"/>
        <w:rPr>
          <w:rFonts w:ascii="Arial" w:hAnsi="Arial" w:cs="Arial"/>
          <w:b/>
          <w:bCs/>
          <w:lang w:val="el-GR"/>
        </w:rPr>
      </w:pPr>
      <w:r>
        <w:rPr>
          <w:rFonts w:ascii="Arial" w:hAnsi="Arial" w:cs="Arial"/>
          <w:b/>
          <w:bCs/>
          <w:lang w:val="el-GR"/>
        </w:rPr>
        <w:t>Πίνακας 3.3.1 Είδος και σύνολο οδοντιατρικών εργασιών κατά τα έτη 201</w:t>
      </w:r>
      <w:r w:rsidR="00211C94">
        <w:rPr>
          <w:rFonts w:ascii="Arial" w:hAnsi="Arial" w:cs="Arial"/>
          <w:b/>
          <w:bCs/>
          <w:lang w:val="el-GR"/>
        </w:rPr>
        <w:t>1</w:t>
      </w:r>
      <w:r>
        <w:rPr>
          <w:rFonts w:ascii="Arial" w:hAnsi="Arial" w:cs="Arial"/>
          <w:b/>
          <w:bCs/>
          <w:lang w:val="el-GR"/>
        </w:rPr>
        <w:t>-1</w:t>
      </w:r>
      <w:r w:rsidR="00211C94">
        <w:rPr>
          <w:rFonts w:ascii="Arial" w:hAnsi="Arial" w:cs="Arial"/>
          <w:b/>
          <w:bCs/>
          <w:lang w:val="el-GR"/>
        </w:rPr>
        <w:t>3</w:t>
      </w:r>
    </w:p>
    <w:tbl>
      <w:tblPr>
        <w:tblStyle w:val="LightList-Accent11"/>
        <w:tblW w:w="8227" w:type="dxa"/>
        <w:tblLook w:val="0000"/>
      </w:tblPr>
      <w:tblGrid>
        <w:gridCol w:w="4116"/>
        <w:gridCol w:w="1418"/>
        <w:gridCol w:w="1418"/>
        <w:gridCol w:w="1275"/>
      </w:tblGrid>
      <w:tr w:rsidR="00A83202" w:rsidRPr="00056A47" w:rsidTr="00E927B8">
        <w:trPr>
          <w:cnfStyle w:val="000000100000"/>
          <w:trHeight w:val="255"/>
        </w:trPr>
        <w:tc>
          <w:tcPr>
            <w:cnfStyle w:val="000010000000"/>
            <w:tcW w:w="4116" w:type="dxa"/>
            <w:shd w:val="clear" w:color="auto" w:fill="8DB3E2" w:themeFill="text2" w:themeFillTint="66"/>
            <w:noWrap/>
          </w:tcPr>
          <w:p w:rsidR="00A83202" w:rsidRPr="0063331C" w:rsidRDefault="00A83202" w:rsidP="00E927B8">
            <w:pPr>
              <w:jc w:val="center"/>
              <w:rPr>
                <w:rFonts w:ascii="Arial" w:eastAsia="SimSun" w:hAnsi="Arial" w:cs="Arial"/>
                <w:b/>
                <w:bCs/>
                <w:color w:val="FFFFFF" w:themeColor="background1"/>
                <w:lang w:val="el-GR" w:eastAsia="zh-CN"/>
              </w:rPr>
            </w:pPr>
            <w:r w:rsidRPr="0063331C">
              <w:rPr>
                <w:rFonts w:ascii="Arial" w:eastAsia="SimSun" w:hAnsi="Arial" w:cs="Arial"/>
                <w:b/>
                <w:bCs/>
                <w:color w:val="FFFFFF" w:themeColor="background1"/>
                <w:lang w:val="en-US" w:eastAsia="zh-CN"/>
              </w:rPr>
              <w:t>ΕΡΓΑΣΙΕΣ</w:t>
            </w:r>
            <w:r w:rsidRPr="0063331C">
              <w:rPr>
                <w:rFonts w:ascii="Arial" w:eastAsia="SimSun" w:hAnsi="Arial" w:cs="Arial"/>
                <w:b/>
                <w:bCs/>
                <w:color w:val="FFFFFF" w:themeColor="background1"/>
                <w:lang w:val="el-GR" w:eastAsia="zh-CN"/>
              </w:rPr>
              <w:t xml:space="preserve"> ΠΑΓΚΥΠΡΙΑ</w:t>
            </w:r>
          </w:p>
        </w:tc>
        <w:tc>
          <w:tcPr>
            <w:tcW w:w="1418" w:type="dxa"/>
            <w:shd w:val="clear" w:color="auto" w:fill="8DB3E2" w:themeFill="text2" w:themeFillTint="66"/>
          </w:tcPr>
          <w:p w:rsidR="00A83202" w:rsidRPr="007A2807" w:rsidRDefault="00A83202" w:rsidP="00211C94">
            <w:pPr>
              <w:jc w:val="center"/>
              <w:cnfStyle w:val="000000100000"/>
              <w:rPr>
                <w:rFonts w:ascii="Arial" w:eastAsia="SimSun" w:hAnsi="Arial" w:cs="Arial"/>
                <w:b/>
                <w:color w:val="FFFFFF" w:themeColor="background1"/>
                <w:lang w:val="el-GR" w:eastAsia="zh-CN"/>
              </w:rPr>
            </w:pPr>
            <w:r w:rsidRPr="007A2807">
              <w:rPr>
                <w:rFonts w:ascii="Arial" w:eastAsia="SimSun" w:hAnsi="Arial" w:cs="Arial"/>
                <w:b/>
                <w:color w:val="FFFFFF" w:themeColor="background1"/>
                <w:lang w:val="el-GR" w:eastAsia="zh-CN"/>
              </w:rPr>
              <w:t>2011</w:t>
            </w:r>
          </w:p>
        </w:tc>
        <w:tc>
          <w:tcPr>
            <w:cnfStyle w:val="000010000000"/>
            <w:tcW w:w="1418" w:type="dxa"/>
            <w:shd w:val="clear" w:color="auto" w:fill="8DB3E2" w:themeFill="text2" w:themeFillTint="66"/>
          </w:tcPr>
          <w:p w:rsidR="00A83202" w:rsidRPr="007A2807" w:rsidRDefault="00A83202" w:rsidP="00211C94">
            <w:pPr>
              <w:jc w:val="center"/>
              <w:rPr>
                <w:rFonts w:ascii="Arial" w:eastAsia="SimSun" w:hAnsi="Arial" w:cs="Arial"/>
                <w:b/>
                <w:color w:val="FFFFFF" w:themeColor="background1"/>
                <w:lang w:val="en-US" w:eastAsia="zh-CN"/>
              </w:rPr>
            </w:pPr>
            <w:r w:rsidRPr="007A2807">
              <w:rPr>
                <w:rFonts w:ascii="Arial" w:eastAsia="SimSun" w:hAnsi="Arial" w:cs="Arial"/>
                <w:b/>
                <w:color w:val="FFFFFF" w:themeColor="background1"/>
                <w:lang w:val="en-US" w:eastAsia="zh-CN"/>
              </w:rPr>
              <w:t>2012</w:t>
            </w:r>
          </w:p>
        </w:tc>
        <w:tc>
          <w:tcPr>
            <w:tcW w:w="1275" w:type="dxa"/>
            <w:shd w:val="clear" w:color="auto" w:fill="8DB3E2" w:themeFill="text2" w:themeFillTint="66"/>
          </w:tcPr>
          <w:p w:rsidR="00A83202" w:rsidRPr="007A2807" w:rsidRDefault="00A83202" w:rsidP="00A83202">
            <w:pPr>
              <w:jc w:val="center"/>
              <w:cnfStyle w:val="000000100000"/>
              <w:rPr>
                <w:rFonts w:ascii="Arial" w:eastAsia="SimSun" w:hAnsi="Arial" w:cs="Arial"/>
                <w:b/>
                <w:color w:val="FFFFFF" w:themeColor="background1"/>
                <w:lang w:val="en-US" w:eastAsia="zh-CN"/>
              </w:rPr>
            </w:pPr>
            <w:r w:rsidRPr="007A2807">
              <w:rPr>
                <w:rFonts w:ascii="Arial" w:eastAsia="SimSun" w:hAnsi="Arial" w:cs="Arial"/>
                <w:b/>
                <w:color w:val="FFFFFF" w:themeColor="background1"/>
                <w:lang w:val="en-US" w:eastAsia="zh-CN"/>
              </w:rPr>
              <w:t>201</w:t>
            </w:r>
            <w:r>
              <w:rPr>
                <w:rFonts w:ascii="Arial" w:eastAsia="SimSun" w:hAnsi="Arial" w:cs="Arial"/>
                <w:b/>
                <w:color w:val="FFFFFF" w:themeColor="background1"/>
                <w:lang w:val="el-GR" w:eastAsia="zh-CN"/>
              </w:rPr>
              <w:t>3</w:t>
            </w:r>
          </w:p>
        </w:tc>
      </w:tr>
      <w:tr w:rsidR="00C37B40" w:rsidRPr="00056A47" w:rsidTr="00211C94">
        <w:trPr>
          <w:trHeight w:val="255"/>
        </w:trPr>
        <w:tc>
          <w:tcPr>
            <w:cnfStyle w:val="000010000000"/>
            <w:tcW w:w="4116" w:type="dxa"/>
            <w:noWrap/>
          </w:tcPr>
          <w:p w:rsidR="00C37B40" w:rsidRPr="00056A47" w:rsidRDefault="00C37B40" w:rsidP="00E927B8">
            <w:pPr>
              <w:rPr>
                <w:rFonts w:ascii="Arial" w:eastAsia="SimSun" w:hAnsi="Arial" w:cs="Arial"/>
                <w:lang w:val="en-US" w:eastAsia="zh-CN"/>
              </w:rPr>
            </w:pPr>
            <w:r w:rsidRPr="00056A47">
              <w:rPr>
                <w:rFonts w:ascii="Arial" w:eastAsia="SimSun" w:hAnsi="Arial" w:cs="Arial"/>
                <w:lang w:val="en-US" w:eastAsia="zh-CN"/>
              </w:rPr>
              <w:t>ΕΞΕΤΑΣΗ</w:t>
            </w:r>
          </w:p>
        </w:tc>
        <w:tc>
          <w:tcPr>
            <w:tcW w:w="1418" w:type="dxa"/>
          </w:tcPr>
          <w:p w:rsidR="00C37B40" w:rsidRPr="007A2807" w:rsidRDefault="00C37B40" w:rsidP="00211C94">
            <w:pPr>
              <w:jc w:val="right"/>
              <w:cnfStyle w:val="000000000000"/>
              <w:rPr>
                <w:rFonts w:ascii="Arial" w:hAnsi="Arial" w:cs="Arial"/>
              </w:rPr>
            </w:pPr>
            <w:r w:rsidRPr="007A2807">
              <w:rPr>
                <w:rFonts w:ascii="Arial" w:hAnsi="Arial" w:cs="Arial"/>
              </w:rPr>
              <w:t>16379</w:t>
            </w:r>
          </w:p>
        </w:tc>
        <w:tc>
          <w:tcPr>
            <w:cnfStyle w:val="000010000000"/>
            <w:tcW w:w="1418" w:type="dxa"/>
            <w:vAlign w:val="bottom"/>
          </w:tcPr>
          <w:p w:rsidR="00C37B40" w:rsidRPr="007A2807" w:rsidRDefault="00C37B40" w:rsidP="00211C94">
            <w:pPr>
              <w:jc w:val="right"/>
              <w:rPr>
                <w:rFonts w:ascii="Arial" w:hAnsi="Arial" w:cs="Arial"/>
              </w:rPr>
            </w:pPr>
            <w:r w:rsidRPr="007A2807">
              <w:rPr>
                <w:rFonts w:ascii="Arial" w:hAnsi="Arial" w:cs="Arial"/>
              </w:rPr>
              <w:t>21134</w:t>
            </w:r>
          </w:p>
        </w:tc>
        <w:tc>
          <w:tcPr>
            <w:tcW w:w="1275" w:type="dxa"/>
            <w:vAlign w:val="bottom"/>
          </w:tcPr>
          <w:p w:rsidR="00C37B40" w:rsidRPr="00C37B40" w:rsidRDefault="00C37B40">
            <w:pPr>
              <w:jc w:val="right"/>
              <w:cnfStyle w:val="000000000000"/>
              <w:rPr>
                <w:rFonts w:ascii="Arial" w:hAnsi="Arial" w:cs="Arial"/>
                <w:sz w:val="24"/>
                <w:szCs w:val="24"/>
              </w:rPr>
            </w:pPr>
            <w:r w:rsidRPr="00C37B40">
              <w:rPr>
                <w:rFonts w:ascii="Arial" w:hAnsi="Arial" w:cs="Arial"/>
                <w:sz w:val="24"/>
                <w:szCs w:val="24"/>
              </w:rPr>
              <w:t>17293</w:t>
            </w:r>
          </w:p>
        </w:tc>
      </w:tr>
      <w:tr w:rsidR="00C37B40" w:rsidRPr="00056A47" w:rsidTr="00211C94">
        <w:trPr>
          <w:cnfStyle w:val="000000100000"/>
          <w:trHeight w:val="255"/>
        </w:trPr>
        <w:tc>
          <w:tcPr>
            <w:cnfStyle w:val="000010000000"/>
            <w:tcW w:w="4116" w:type="dxa"/>
            <w:noWrap/>
          </w:tcPr>
          <w:p w:rsidR="00C37B40" w:rsidRPr="00056A47" w:rsidRDefault="00C37B40" w:rsidP="00E927B8">
            <w:pPr>
              <w:rPr>
                <w:rFonts w:ascii="Arial" w:eastAsia="SimSun" w:hAnsi="Arial" w:cs="Arial"/>
                <w:lang w:val="en-US" w:eastAsia="zh-CN"/>
              </w:rPr>
            </w:pPr>
            <w:r w:rsidRPr="00056A47">
              <w:rPr>
                <w:rFonts w:ascii="Arial" w:eastAsia="SimSun" w:hAnsi="Arial" w:cs="Arial"/>
                <w:lang w:val="en-US" w:eastAsia="zh-CN"/>
              </w:rPr>
              <w:t>ΑΠΟΣΤΗΜΑ</w:t>
            </w:r>
          </w:p>
        </w:tc>
        <w:tc>
          <w:tcPr>
            <w:tcW w:w="1418" w:type="dxa"/>
          </w:tcPr>
          <w:p w:rsidR="00C37B40" w:rsidRPr="007A2807" w:rsidRDefault="00C37B40" w:rsidP="00211C94">
            <w:pPr>
              <w:jc w:val="right"/>
              <w:cnfStyle w:val="000000100000"/>
              <w:rPr>
                <w:rFonts w:ascii="Arial" w:hAnsi="Arial" w:cs="Arial"/>
              </w:rPr>
            </w:pPr>
            <w:r w:rsidRPr="007A2807">
              <w:rPr>
                <w:rFonts w:ascii="Arial" w:hAnsi="Arial" w:cs="Arial"/>
              </w:rPr>
              <w:t>6294</w:t>
            </w:r>
          </w:p>
        </w:tc>
        <w:tc>
          <w:tcPr>
            <w:cnfStyle w:val="000010000000"/>
            <w:tcW w:w="1418" w:type="dxa"/>
            <w:vAlign w:val="bottom"/>
          </w:tcPr>
          <w:p w:rsidR="00C37B40" w:rsidRPr="007A2807" w:rsidRDefault="00C37B40" w:rsidP="00211C94">
            <w:pPr>
              <w:jc w:val="right"/>
              <w:rPr>
                <w:rFonts w:ascii="Arial" w:hAnsi="Arial" w:cs="Arial"/>
              </w:rPr>
            </w:pPr>
            <w:r w:rsidRPr="007A2807">
              <w:rPr>
                <w:rFonts w:ascii="Arial" w:hAnsi="Arial" w:cs="Arial"/>
              </w:rPr>
              <w:t>7746</w:t>
            </w:r>
          </w:p>
        </w:tc>
        <w:tc>
          <w:tcPr>
            <w:tcW w:w="1275" w:type="dxa"/>
            <w:vAlign w:val="bottom"/>
          </w:tcPr>
          <w:p w:rsidR="00C37B40" w:rsidRPr="00C37B40" w:rsidRDefault="00C37B40">
            <w:pPr>
              <w:jc w:val="right"/>
              <w:cnfStyle w:val="000000100000"/>
              <w:rPr>
                <w:rFonts w:ascii="Arial" w:hAnsi="Arial" w:cs="Arial"/>
                <w:sz w:val="24"/>
                <w:szCs w:val="24"/>
              </w:rPr>
            </w:pPr>
            <w:r w:rsidRPr="00C37B40">
              <w:rPr>
                <w:rFonts w:ascii="Arial" w:hAnsi="Arial" w:cs="Arial"/>
                <w:sz w:val="24"/>
                <w:szCs w:val="24"/>
              </w:rPr>
              <w:t>5764</w:t>
            </w:r>
          </w:p>
        </w:tc>
      </w:tr>
      <w:tr w:rsidR="00C37B40" w:rsidRPr="00056A47" w:rsidTr="00211C94">
        <w:trPr>
          <w:trHeight w:val="255"/>
        </w:trPr>
        <w:tc>
          <w:tcPr>
            <w:cnfStyle w:val="000010000000"/>
            <w:tcW w:w="4116" w:type="dxa"/>
            <w:noWrap/>
          </w:tcPr>
          <w:p w:rsidR="00C37B40" w:rsidRPr="00056A47" w:rsidRDefault="00C37B40" w:rsidP="00E927B8">
            <w:pPr>
              <w:rPr>
                <w:rFonts w:ascii="Arial" w:eastAsia="SimSun" w:hAnsi="Arial" w:cs="Arial"/>
                <w:lang w:val="en-US" w:eastAsia="zh-CN"/>
              </w:rPr>
            </w:pPr>
            <w:r w:rsidRPr="00056A47">
              <w:rPr>
                <w:rFonts w:ascii="Arial" w:eastAsia="SimSun" w:hAnsi="Arial" w:cs="Arial"/>
                <w:lang w:val="en-US" w:eastAsia="zh-CN"/>
              </w:rPr>
              <w:t>ΕΞΑΓΩΓΗ</w:t>
            </w:r>
          </w:p>
        </w:tc>
        <w:tc>
          <w:tcPr>
            <w:tcW w:w="1418" w:type="dxa"/>
          </w:tcPr>
          <w:p w:rsidR="00C37B40" w:rsidRPr="007A2807" w:rsidRDefault="00C37B40" w:rsidP="00211C94">
            <w:pPr>
              <w:jc w:val="right"/>
              <w:cnfStyle w:val="000000000000"/>
              <w:rPr>
                <w:rFonts w:ascii="Arial" w:hAnsi="Arial" w:cs="Arial"/>
              </w:rPr>
            </w:pPr>
            <w:r w:rsidRPr="007A2807">
              <w:rPr>
                <w:rFonts w:ascii="Arial" w:hAnsi="Arial" w:cs="Arial"/>
              </w:rPr>
              <w:t>16987</w:t>
            </w:r>
          </w:p>
        </w:tc>
        <w:tc>
          <w:tcPr>
            <w:cnfStyle w:val="000010000000"/>
            <w:tcW w:w="1418" w:type="dxa"/>
            <w:vAlign w:val="bottom"/>
          </w:tcPr>
          <w:p w:rsidR="00C37B40" w:rsidRPr="007A2807" w:rsidRDefault="00C37B40" w:rsidP="00211C94">
            <w:pPr>
              <w:jc w:val="right"/>
              <w:rPr>
                <w:rFonts w:ascii="Arial" w:hAnsi="Arial" w:cs="Arial"/>
              </w:rPr>
            </w:pPr>
            <w:r w:rsidRPr="007A2807">
              <w:rPr>
                <w:rFonts w:ascii="Arial" w:hAnsi="Arial" w:cs="Arial"/>
              </w:rPr>
              <w:t>19529</w:t>
            </w:r>
          </w:p>
        </w:tc>
        <w:tc>
          <w:tcPr>
            <w:tcW w:w="1275" w:type="dxa"/>
            <w:vAlign w:val="bottom"/>
          </w:tcPr>
          <w:p w:rsidR="00C37B40" w:rsidRPr="00C37B40" w:rsidRDefault="00C37B40">
            <w:pPr>
              <w:jc w:val="right"/>
              <w:cnfStyle w:val="000000000000"/>
              <w:rPr>
                <w:rFonts w:ascii="Arial" w:hAnsi="Arial" w:cs="Arial"/>
                <w:sz w:val="24"/>
                <w:szCs w:val="24"/>
              </w:rPr>
            </w:pPr>
            <w:r w:rsidRPr="00C37B40">
              <w:rPr>
                <w:rFonts w:ascii="Arial" w:hAnsi="Arial" w:cs="Arial"/>
                <w:sz w:val="24"/>
                <w:szCs w:val="24"/>
              </w:rPr>
              <w:t>18347</w:t>
            </w:r>
          </w:p>
        </w:tc>
      </w:tr>
      <w:tr w:rsidR="00C37B40" w:rsidRPr="00056A47" w:rsidTr="00211C94">
        <w:trPr>
          <w:cnfStyle w:val="000000100000"/>
          <w:trHeight w:val="255"/>
        </w:trPr>
        <w:tc>
          <w:tcPr>
            <w:cnfStyle w:val="000010000000"/>
            <w:tcW w:w="4116" w:type="dxa"/>
            <w:noWrap/>
          </w:tcPr>
          <w:p w:rsidR="00C37B40" w:rsidRPr="00056A47" w:rsidRDefault="00C37B40" w:rsidP="00E927B8">
            <w:pPr>
              <w:rPr>
                <w:rFonts w:ascii="Arial" w:eastAsia="SimSun" w:hAnsi="Arial" w:cs="Arial"/>
                <w:lang w:val="en-US" w:eastAsia="zh-CN"/>
              </w:rPr>
            </w:pPr>
            <w:r w:rsidRPr="00056A47">
              <w:rPr>
                <w:rFonts w:ascii="Arial" w:eastAsia="SimSun" w:hAnsi="Arial" w:cs="Arial"/>
                <w:lang w:val="en-US" w:eastAsia="zh-CN"/>
              </w:rPr>
              <w:t>ΑΜΑΛΓΑΜΑ</w:t>
            </w:r>
          </w:p>
        </w:tc>
        <w:tc>
          <w:tcPr>
            <w:tcW w:w="1418" w:type="dxa"/>
          </w:tcPr>
          <w:p w:rsidR="00C37B40" w:rsidRPr="007A2807" w:rsidRDefault="00C37B40" w:rsidP="00211C94">
            <w:pPr>
              <w:jc w:val="right"/>
              <w:cnfStyle w:val="000000100000"/>
              <w:rPr>
                <w:rFonts w:ascii="Arial" w:hAnsi="Arial" w:cs="Arial"/>
              </w:rPr>
            </w:pPr>
            <w:r w:rsidRPr="007A2807">
              <w:rPr>
                <w:rFonts w:ascii="Arial" w:hAnsi="Arial" w:cs="Arial"/>
              </w:rPr>
              <w:t>8633</w:t>
            </w:r>
          </w:p>
        </w:tc>
        <w:tc>
          <w:tcPr>
            <w:cnfStyle w:val="000010000000"/>
            <w:tcW w:w="1418" w:type="dxa"/>
            <w:vAlign w:val="bottom"/>
          </w:tcPr>
          <w:p w:rsidR="00C37B40" w:rsidRPr="007A2807" w:rsidRDefault="00C37B40" w:rsidP="00211C94">
            <w:pPr>
              <w:jc w:val="right"/>
              <w:rPr>
                <w:rFonts w:ascii="Arial" w:hAnsi="Arial" w:cs="Arial"/>
              </w:rPr>
            </w:pPr>
            <w:r w:rsidRPr="007A2807">
              <w:rPr>
                <w:rFonts w:ascii="Arial" w:hAnsi="Arial" w:cs="Arial"/>
              </w:rPr>
              <w:t>8696</w:t>
            </w:r>
          </w:p>
        </w:tc>
        <w:tc>
          <w:tcPr>
            <w:tcW w:w="1275" w:type="dxa"/>
            <w:vAlign w:val="bottom"/>
          </w:tcPr>
          <w:p w:rsidR="00C37B40" w:rsidRPr="00C37B40" w:rsidRDefault="00C37B40">
            <w:pPr>
              <w:jc w:val="right"/>
              <w:cnfStyle w:val="000000100000"/>
              <w:rPr>
                <w:rFonts w:ascii="Arial" w:hAnsi="Arial" w:cs="Arial"/>
                <w:sz w:val="24"/>
                <w:szCs w:val="24"/>
              </w:rPr>
            </w:pPr>
            <w:r w:rsidRPr="00C37B40">
              <w:rPr>
                <w:rFonts w:ascii="Arial" w:hAnsi="Arial" w:cs="Arial"/>
                <w:sz w:val="24"/>
                <w:szCs w:val="24"/>
              </w:rPr>
              <w:t>9991</w:t>
            </w:r>
          </w:p>
        </w:tc>
      </w:tr>
      <w:tr w:rsidR="00C37B40" w:rsidRPr="00056A47" w:rsidTr="00211C94">
        <w:trPr>
          <w:trHeight w:val="255"/>
        </w:trPr>
        <w:tc>
          <w:tcPr>
            <w:cnfStyle w:val="000010000000"/>
            <w:tcW w:w="4116" w:type="dxa"/>
            <w:noWrap/>
          </w:tcPr>
          <w:p w:rsidR="00C37B40" w:rsidRPr="00056A47" w:rsidRDefault="00C37B40" w:rsidP="00E927B8">
            <w:pPr>
              <w:rPr>
                <w:rFonts w:ascii="Arial" w:eastAsia="SimSun" w:hAnsi="Arial" w:cs="Arial"/>
                <w:lang w:val="en-US" w:eastAsia="zh-CN"/>
              </w:rPr>
            </w:pPr>
            <w:r w:rsidRPr="00056A47">
              <w:rPr>
                <w:rFonts w:ascii="Arial" w:eastAsia="SimSun" w:hAnsi="Arial" w:cs="Arial"/>
                <w:lang w:val="en-US" w:eastAsia="zh-CN"/>
              </w:rPr>
              <w:t>ΚΟΝΙΑ</w:t>
            </w:r>
          </w:p>
        </w:tc>
        <w:tc>
          <w:tcPr>
            <w:tcW w:w="1418" w:type="dxa"/>
          </w:tcPr>
          <w:p w:rsidR="00C37B40" w:rsidRPr="007A2807" w:rsidRDefault="00C37B40" w:rsidP="00211C94">
            <w:pPr>
              <w:jc w:val="right"/>
              <w:cnfStyle w:val="000000000000"/>
              <w:rPr>
                <w:rFonts w:ascii="Arial" w:hAnsi="Arial" w:cs="Arial"/>
              </w:rPr>
            </w:pPr>
            <w:r w:rsidRPr="007A2807">
              <w:rPr>
                <w:rFonts w:ascii="Arial" w:hAnsi="Arial" w:cs="Arial"/>
              </w:rPr>
              <w:t>8057</w:t>
            </w:r>
          </w:p>
        </w:tc>
        <w:tc>
          <w:tcPr>
            <w:cnfStyle w:val="000010000000"/>
            <w:tcW w:w="1418" w:type="dxa"/>
            <w:vAlign w:val="bottom"/>
          </w:tcPr>
          <w:p w:rsidR="00C37B40" w:rsidRPr="007A2807" w:rsidRDefault="00C37B40" w:rsidP="00211C94">
            <w:pPr>
              <w:jc w:val="right"/>
              <w:rPr>
                <w:rFonts w:ascii="Arial" w:hAnsi="Arial" w:cs="Arial"/>
              </w:rPr>
            </w:pPr>
            <w:r w:rsidRPr="007A2807">
              <w:rPr>
                <w:rFonts w:ascii="Arial" w:hAnsi="Arial" w:cs="Arial"/>
              </w:rPr>
              <w:t>10814</w:t>
            </w:r>
          </w:p>
        </w:tc>
        <w:tc>
          <w:tcPr>
            <w:tcW w:w="1275" w:type="dxa"/>
            <w:vAlign w:val="bottom"/>
          </w:tcPr>
          <w:p w:rsidR="00C37B40" w:rsidRPr="00C37B40" w:rsidRDefault="00C37B40">
            <w:pPr>
              <w:jc w:val="right"/>
              <w:cnfStyle w:val="000000000000"/>
              <w:rPr>
                <w:rFonts w:ascii="Arial" w:hAnsi="Arial" w:cs="Arial"/>
                <w:sz w:val="24"/>
                <w:szCs w:val="24"/>
              </w:rPr>
            </w:pPr>
            <w:r w:rsidRPr="00C37B40">
              <w:rPr>
                <w:rFonts w:ascii="Arial" w:hAnsi="Arial" w:cs="Arial"/>
                <w:sz w:val="24"/>
                <w:szCs w:val="24"/>
              </w:rPr>
              <w:t>9063</w:t>
            </w:r>
          </w:p>
        </w:tc>
      </w:tr>
      <w:tr w:rsidR="00C37B40" w:rsidRPr="00056A47" w:rsidTr="00211C94">
        <w:trPr>
          <w:cnfStyle w:val="000000100000"/>
          <w:trHeight w:val="255"/>
        </w:trPr>
        <w:tc>
          <w:tcPr>
            <w:cnfStyle w:val="000010000000"/>
            <w:tcW w:w="4116" w:type="dxa"/>
            <w:noWrap/>
          </w:tcPr>
          <w:p w:rsidR="00C37B40" w:rsidRPr="00056A47" w:rsidRDefault="00C37B40" w:rsidP="00E927B8">
            <w:pPr>
              <w:rPr>
                <w:rFonts w:ascii="Arial" w:eastAsia="SimSun" w:hAnsi="Arial" w:cs="Arial"/>
                <w:lang w:val="en-US" w:eastAsia="zh-CN"/>
              </w:rPr>
            </w:pPr>
            <w:r w:rsidRPr="00056A47">
              <w:rPr>
                <w:rFonts w:ascii="Arial" w:eastAsia="SimSun" w:hAnsi="Arial" w:cs="Arial"/>
                <w:lang w:val="en-US" w:eastAsia="zh-CN"/>
              </w:rPr>
              <w:t>Σ.ΡΗΤΙΝΗ</w:t>
            </w:r>
          </w:p>
        </w:tc>
        <w:tc>
          <w:tcPr>
            <w:tcW w:w="1418" w:type="dxa"/>
          </w:tcPr>
          <w:p w:rsidR="00C37B40" w:rsidRPr="007A2807" w:rsidRDefault="00C37B40" w:rsidP="00211C94">
            <w:pPr>
              <w:jc w:val="right"/>
              <w:cnfStyle w:val="000000100000"/>
              <w:rPr>
                <w:rFonts w:ascii="Arial" w:hAnsi="Arial" w:cs="Arial"/>
              </w:rPr>
            </w:pPr>
            <w:r w:rsidRPr="007A2807">
              <w:rPr>
                <w:rFonts w:ascii="Arial" w:hAnsi="Arial" w:cs="Arial"/>
              </w:rPr>
              <w:t>11133</w:t>
            </w:r>
          </w:p>
        </w:tc>
        <w:tc>
          <w:tcPr>
            <w:cnfStyle w:val="000010000000"/>
            <w:tcW w:w="1418" w:type="dxa"/>
            <w:vAlign w:val="bottom"/>
          </w:tcPr>
          <w:p w:rsidR="00C37B40" w:rsidRPr="007A2807" w:rsidRDefault="00C37B40" w:rsidP="00211C94">
            <w:pPr>
              <w:jc w:val="right"/>
              <w:rPr>
                <w:rFonts w:ascii="Arial" w:hAnsi="Arial" w:cs="Arial"/>
              </w:rPr>
            </w:pPr>
            <w:r w:rsidRPr="007A2807">
              <w:rPr>
                <w:rFonts w:ascii="Arial" w:hAnsi="Arial" w:cs="Arial"/>
              </w:rPr>
              <w:t>15963</w:t>
            </w:r>
          </w:p>
        </w:tc>
        <w:tc>
          <w:tcPr>
            <w:tcW w:w="1275" w:type="dxa"/>
            <w:vAlign w:val="bottom"/>
          </w:tcPr>
          <w:p w:rsidR="00C37B40" w:rsidRPr="00C37B40" w:rsidRDefault="00C37B40">
            <w:pPr>
              <w:jc w:val="right"/>
              <w:cnfStyle w:val="000000100000"/>
              <w:rPr>
                <w:rFonts w:ascii="Arial" w:hAnsi="Arial" w:cs="Arial"/>
                <w:sz w:val="24"/>
                <w:szCs w:val="24"/>
              </w:rPr>
            </w:pPr>
            <w:r w:rsidRPr="00C37B40">
              <w:rPr>
                <w:rFonts w:ascii="Arial" w:hAnsi="Arial" w:cs="Arial"/>
                <w:sz w:val="24"/>
                <w:szCs w:val="24"/>
              </w:rPr>
              <w:t>20433</w:t>
            </w:r>
          </w:p>
        </w:tc>
      </w:tr>
      <w:tr w:rsidR="00C37B40" w:rsidRPr="00056A47" w:rsidTr="00211C94">
        <w:trPr>
          <w:trHeight w:val="255"/>
        </w:trPr>
        <w:tc>
          <w:tcPr>
            <w:cnfStyle w:val="000010000000"/>
            <w:tcW w:w="4116" w:type="dxa"/>
            <w:noWrap/>
          </w:tcPr>
          <w:p w:rsidR="00C37B40" w:rsidRPr="00056A47" w:rsidRDefault="00C37B40" w:rsidP="00E927B8">
            <w:pPr>
              <w:rPr>
                <w:rFonts w:ascii="Arial" w:eastAsia="SimSun" w:hAnsi="Arial" w:cs="Arial"/>
                <w:lang w:val="en-US" w:eastAsia="zh-CN"/>
              </w:rPr>
            </w:pPr>
            <w:r w:rsidRPr="00056A47">
              <w:rPr>
                <w:rFonts w:ascii="Arial" w:eastAsia="SimSun" w:hAnsi="Arial" w:cs="Arial"/>
                <w:lang w:val="en-US" w:eastAsia="zh-CN"/>
              </w:rPr>
              <w:t>ΠΡΟΣΩΡΙΝΗ</w:t>
            </w:r>
          </w:p>
        </w:tc>
        <w:tc>
          <w:tcPr>
            <w:tcW w:w="1418" w:type="dxa"/>
          </w:tcPr>
          <w:p w:rsidR="00C37B40" w:rsidRPr="007A2807" w:rsidRDefault="00C37B40" w:rsidP="00211C94">
            <w:pPr>
              <w:jc w:val="right"/>
              <w:cnfStyle w:val="000000000000"/>
              <w:rPr>
                <w:rFonts w:ascii="Arial" w:hAnsi="Arial" w:cs="Arial"/>
              </w:rPr>
            </w:pPr>
            <w:r w:rsidRPr="007A2807">
              <w:rPr>
                <w:rFonts w:ascii="Arial" w:hAnsi="Arial" w:cs="Arial"/>
              </w:rPr>
              <w:t>15943</w:t>
            </w:r>
          </w:p>
        </w:tc>
        <w:tc>
          <w:tcPr>
            <w:cnfStyle w:val="000010000000"/>
            <w:tcW w:w="1418" w:type="dxa"/>
            <w:vAlign w:val="bottom"/>
          </w:tcPr>
          <w:p w:rsidR="00C37B40" w:rsidRPr="007A2807" w:rsidRDefault="00C37B40" w:rsidP="00211C94">
            <w:pPr>
              <w:jc w:val="right"/>
              <w:rPr>
                <w:rFonts w:ascii="Arial" w:hAnsi="Arial" w:cs="Arial"/>
              </w:rPr>
            </w:pPr>
            <w:r w:rsidRPr="007A2807">
              <w:rPr>
                <w:rFonts w:ascii="Arial" w:hAnsi="Arial" w:cs="Arial"/>
              </w:rPr>
              <w:t>19685</w:t>
            </w:r>
          </w:p>
        </w:tc>
        <w:tc>
          <w:tcPr>
            <w:tcW w:w="1275" w:type="dxa"/>
            <w:vAlign w:val="bottom"/>
          </w:tcPr>
          <w:p w:rsidR="00C37B40" w:rsidRPr="00C37B40" w:rsidRDefault="00C37B40">
            <w:pPr>
              <w:jc w:val="right"/>
              <w:cnfStyle w:val="000000000000"/>
              <w:rPr>
                <w:rFonts w:ascii="Arial" w:hAnsi="Arial" w:cs="Arial"/>
                <w:sz w:val="24"/>
                <w:szCs w:val="24"/>
              </w:rPr>
            </w:pPr>
            <w:r w:rsidRPr="00C37B40">
              <w:rPr>
                <w:rFonts w:ascii="Arial" w:hAnsi="Arial" w:cs="Arial"/>
                <w:sz w:val="24"/>
                <w:szCs w:val="24"/>
              </w:rPr>
              <w:t>22724</w:t>
            </w:r>
          </w:p>
        </w:tc>
      </w:tr>
      <w:tr w:rsidR="00C37B40" w:rsidRPr="00056A47" w:rsidTr="00211C94">
        <w:trPr>
          <w:cnfStyle w:val="000000100000"/>
          <w:trHeight w:val="255"/>
        </w:trPr>
        <w:tc>
          <w:tcPr>
            <w:cnfStyle w:val="000010000000"/>
            <w:tcW w:w="4116" w:type="dxa"/>
            <w:noWrap/>
          </w:tcPr>
          <w:p w:rsidR="00C37B40" w:rsidRPr="00056A47" w:rsidRDefault="00C37B40" w:rsidP="00E927B8">
            <w:pPr>
              <w:rPr>
                <w:rFonts w:ascii="Arial" w:eastAsia="SimSun" w:hAnsi="Arial" w:cs="Arial"/>
                <w:lang w:val="en-US" w:eastAsia="zh-CN"/>
              </w:rPr>
            </w:pPr>
            <w:r w:rsidRPr="00056A47">
              <w:rPr>
                <w:rFonts w:ascii="Arial" w:eastAsia="SimSun" w:hAnsi="Arial" w:cs="Arial"/>
                <w:lang w:val="en-US" w:eastAsia="zh-CN"/>
              </w:rPr>
              <w:t>ΕΝΔ.ΘΕΡΑΠΕΙΑ</w:t>
            </w:r>
          </w:p>
        </w:tc>
        <w:tc>
          <w:tcPr>
            <w:tcW w:w="1418" w:type="dxa"/>
          </w:tcPr>
          <w:p w:rsidR="00C37B40" w:rsidRPr="007A2807" w:rsidRDefault="00C37B40" w:rsidP="00211C94">
            <w:pPr>
              <w:jc w:val="right"/>
              <w:cnfStyle w:val="000000100000"/>
              <w:rPr>
                <w:rFonts w:ascii="Arial" w:hAnsi="Arial" w:cs="Arial"/>
              </w:rPr>
            </w:pPr>
            <w:r w:rsidRPr="007A2807">
              <w:rPr>
                <w:rFonts w:ascii="Arial" w:hAnsi="Arial" w:cs="Arial"/>
              </w:rPr>
              <w:t>5043</w:t>
            </w:r>
          </w:p>
        </w:tc>
        <w:tc>
          <w:tcPr>
            <w:cnfStyle w:val="000010000000"/>
            <w:tcW w:w="1418" w:type="dxa"/>
            <w:vAlign w:val="bottom"/>
          </w:tcPr>
          <w:p w:rsidR="00C37B40" w:rsidRPr="007A2807" w:rsidRDefault="00C37B40" w:rsidP="00211C94">
            <w:pPr>
              <w:jc w:val="right"/>
              <w:rPr>
                <w:rFonts w:ascii="Arial" w:hAnsi="Arial" w:cs="Arial"/>
              </w:rPr>
            </w:pPr>
            <w:r w:rsidRPr="007A2807">
              <w:rPr>
                <w:rFonts w:ascii="Arial" w:hAnsi="Arial" w:cs="Arial"/>
              </w:rPr>
              <w:t>4658</w:t>
            </w:r>
          </w:p>
        </w:tc>
        <w:tc>
          <w:tcPr>
            <w:tcW w:w="1275" w:type="dxa"/>
            <w:vAlign w:val="bottom"/>
          </w:tcPr>
          <w:p w:rsidR="00C37B40" w:rsidRPr="00C37B40" w:rsidRDefault="00C37B40">
            <w:pPr>
              <w:jc w:val="right"/>
              <w:cnfStyle w:val="000000100000"/>
              <w:rPr>
                <w:rFonts w:ascii="Arial" w:hAnsi="Arial" w:cs="Arial"/>
                <w:sz w:val="24"/>
                <w:szCs w:val="24"/>
              </w:rPr>
            </w:pPr>
            <w:r w:rsidRPr="00C37B40">
              <w:rPr>
                <w:rFonts w:ascii="Arial" w:hAnsi="Arial" w:cs="Arial"/>
                <w:sz w:val="24"/>
                <w:szCs w:val="24"/>
              </w:rPr>
              <w:t>5189</w:t>
            </w:r>
          </w:p>
        </w:tc>
      </w:tr>
      <w:tr w:rsidR="00C37B40" w:rsidRPr="00056A47" w:rsidTr="00211C94">
        <w:trPr>
          <w:trHeight w:val="255"/>
        </w:trPr>
        <w:tc>
          <w:tcPr>
            <w:cnfStyle w:val="000010000000"/>
            <w:tcW w:w="4116" w:type="dxa"/>
            <w:noWrap/>
          </w:tcPr>
          <w:p w:rsidR="00C37B40" w:rsidRPr="00056A47" w:rsidRDefault="00C37B40" w:rsidP="00E927B8">
            <w:pPr>
              <w:rPr>
                <w:rFonts w:ascii="Arial" w:eastAsia="SimSun" w:hAnsi="Arial" w:cs="Arial"/>
                <w:lang w:val="en-US" w:eastAsia="zh-CN"/>
              </w:rPr>
            </w:pPr>
            <w:r w:rsidRPr="00056A47">
              <w:rPr>
                <w:rFonts w:ascii="Arial" w:eastAsia="SimSun" w:hAnsi="Arial" w:cs="Arial"/>
                <w:lang w:val="en-US" w:eastAsia="zh-CN"/>
              </w:rPr>
              <w:t>ΚΑΘΑΡΙΣΜΟΣ</w:t>
            </w:r>
          </w:p>
        </w:tc>
        <w:tc>
          <w:tcPr>
            <w:tcW w:w="1418" w:type="dxa"/>
          </w:tcPr>
          <w:p w:rsidR="00C37B40" w:rsidRPr="007A2807" w:rsidRDefault="00C37B40" w:rsidP="00211C94">
            <w:pPr>
              <w:jc w:val="right"/>
              <w:cnfStyle w:val="000000000000"/>
              <w:rPr>
                <w:rFonts w:ascii="Arial" w:hAnsi="Arial" w:cs="Arial"/>
              </w:rPr>
            </w:pPr>
            <w:r w:rsidRPr="007A2807">
              <w:rPr>
                <w:rFonts w:ascii="Arial" w:hAnsi="Arial" w:cs="Arial"/>
              </w:rPr>
              <w:t>10101</w:t>
            </w:r>
          </w:p>
        </w:tc>
        <w:tc>
          <w:tcPr>
            <w:cnfStyle w:val="000010000000"/>
            <w:tcW w:w="1418" w:type="dxa"/>
            <w:vAlign w:val="bottom"/>
          </w:tcPr>
          <w:p w:rsidR="00C37B40" w:rsidRPr="007A2807" w:rsidRDefault="00C37B40" w:rsidP="00211C94">
            <w:pPr>
              <w:jc w:val="right"/>
              <w:rPr>
                <w:rFonts w:ascii="Arial" w:hAnsi="Arial" w:cs="Arial"/>
              </w:rPr>
            </w:pPr>
            <w:r w:rsidRPr="007A2807">
              <w:rPr>
                <w:rFonts w:ascii="Arial" w:hAnsi="Arial" w:cs="Arial"/>
              </w:rPr>
              <w:t>13102</w:t>
            </w:r>
          </w:p>
        </w:tc>
        <w:tc>
          <w:tcPr>
            <w:tcW w:w="1275" w:type="dxa"/>
            <w:vAlign w:val="bottom"/>
          </w:tcPr>
          <w:p w:rsidR="00C37B40" w:rsidRPr="00C37B40" w:rsidRDefault="00C37B40">
            <w:pPr>
              <w:jc w:val="right"/>
              <w:cnfStyle w:val="000000000000"/>
              <w:rPr>
                <w:rFonts w:ascii="Arial" w:hAnsi="Arial" w:cs="Arial"/>
                <w:sz w:val="24"/>
                <w:szCs w:val="24"/>
              </w:rPr>
            </w:pPr>
            <w:r w:rsidRPr="00C37B40">
              <w:rPr>
                <w:rFonts w:ascii="Arial" w:hAnsi="Arial" w:cs="Arial"/>
                <w:sz w:val="24"/>
                <w:szCs w:val="24"/>
              </w:rPr>
              <w:t>14002</w:t>
            </w:r>
          </w:p>
        </w:tc>
      </w:tr>
      <w:tr w:rsidR="00C37B40" w:rsidRPr="00056A47" w:rsidTr="00211C94">
        <w:trPr>
          <w:cnfStyle w:val="000000100000"/>
          <w:trHeight w:val="255"/>
        </w:trPr>
        <w:tc>
          <w:tcPr>
            <w:cnfStyle w:val="000010000000"/>
            <w:tcW w:w="4116" w:type="dxa"/>
            <w:noWrap/>
          </w:tcPr>
          <w:p w:rsidR="00C37B40" w:rsidRPr="007D6124" w:rsidRDefault="00C37B40" w:rsidP="00E927B8">
            <w:pPr>
              <w:rPr>
                <w:rFonts w:ascii="Arial" w:eastAsia="SimSun" w:hAnsi="Arial" w:cs="Arial"/>
                <w:lang w:val="el-GR" w:eastAsia="zh-CN"/>
              </w:rPr>
            </w:pPr>
            <w:r>
              <w:rPr>
                <w:rFonts w:ascii="Arial" w:eastAsia="SimSun" w:hAnsi="Arial" w:cs="Arial"/>
                <w:lang w:val="el-GR" w:eastAsia="zh-CN"/>
              </w:rPr>
              <w:t>ΜΙΚΡΗ ΧΕΙΡΟΥΡΓΙΚΗ ΣΤΟΜΑΤΟΣ</w:t>
            </w:r>
            <w:r>
              <w:rPr>
                <w:rStyle w:val="FootnoteReference"/>
                <w:rFonts w:ascii="Arial" w:eastAsia="SimSun" w:hAnsi="Arial" w:cs="Arial"/>
                <w:lang w:val="el-GR" w:eastAsia="zh-CN"/>
              </w:rPr>
              <w:footnoteReference w:id="1"/>
            </w:r>
          </w:p>
        </w:tc>
        <w:tc>
          <w:tcPr>
            <w:tcW w:w="1418" w:type="dxa"/>
          </w:tcPr>
          <w:p w:rsidR="00C37B40" w:rsidRPr="007A2807" w:rsidRDefault="00C37B40" w:rsidP="00211C94">
            <w:pPr>
              <w:jc w:val="right"/>
              <w:cnfStyle w:val="000000100000"/>
              <w:rPr>
                <w:rFonts w:ascii="Arial" w:eastAsia="SimSun" w:hAnsi="Arial" w:cs="Arial"/>
                <w:lang w:val="en-US" w:eastAsia="zh-CN"/>
              </w:rPr>
            </w:pPr>
            <w:r w:rsidRPr="007A2807">
              <w:rPr>
                <w:rFonts w:ascii="Arial" w:eastAsia="SimSun" w:hAnsi="Arial" w:cs="Arial"/>
                <w:lang w:val="en-US" w:eastAsia="zh-CN"/>
              </w:rPr>
              <w:t>795</w:t>
            </w:r>
          </w:p>
        </w:tc>
        <w:tc>
          <w:tcPr>
            <w:cnfStyle w:val="000010000000"/>
            <w:tcW w:w="1418" w:type="dxa"/>
            <w:vAlign w:val="bottom"/>
          </w:tcPr>
          <w:p w:rsidR="00C37B40" w:rsidRPr="007A2807" w:rsidRDefault="00C37B40" w:rsidP="00211C94">
            <w:pPr>
              <w:jc w:val="right"/>
              <w:rPr>
                <w:rFonts w:ascii="Arial" w:hAnsi="Arial" w:cs="Arial"/>
              </w:rPr>
            </w:pPr>
            <w:r w:rsidRPr="007A2807">
              <w:rPr>
                <w:rFonts w:ascii="Arial" w:hAnsi="Arial" w:cs="Arial"/>
              </w:rPr>
              <w:t>1681</w:t>
            </w:r>
          </w:p>
        </w:tc>
        <w:tc>
          <w:tcPr>
            <w:tcW w:w="1275" w:type="dxa"/>
            <w:vAlign w:val="bottom"/>
          </w:tcPr>
          <w:p w:rsidR="00C37B40" w:rsidRPr="00C37B40" w:rsidRDefault="00B158A1">
            <w:pPr>
              <w:jc w:val="right"/>
              <w:cnfStyle w:val="000000100000"/>
              <w:rPr>
                <w:rFonts w:ascii="Arial" w:hAnsi="Arial" w:cs="Arial"/>
                <w:sz w:val="24"/>
                <w:szCs w:val="24"/>
              </w:rPr>
            </w:pPr>
            <w:r>
              <w:rPr>
                <w:rFonts w:ascii="Arial" w:hAnsi="Arial" w:cs="Arial"/>
                <w:sz w:val="24"/>
                <w:szCs w:val="24"/>
              </w:rPr>
              <w:t>1261</w:t>
            </w:r>
          </w:p>
        </w:tc>
      </w:tr>
    </w:tbl>
    <w:p w:rsidR="00E927B8" w:rsidRDefault="00E927B8" w:rsidP="00E927B8">
      <w:pPr>
        <w:jc w:val="both"/>
        <w:rPr>
          <w:rFonts w:ascii="Arial" w:hAnsi="Arial" w:cs="Arial"/>
          <w:lang w:val="el-GR"/>
        </w:rPr>
      </w:pPr>
    </w:p>
    <w:p w:rsidR="00090FE8" w:rsidRDefault="00090FE8" w:rsidP="00E927B8">
      <w:pPr>
        <w:pStyle w:val="BodyTextIndent"/>
        <w:spacing w:line="360" w:lineRule="auto"/>
        <w:ind w:left="0" w:firstLine="0"/>
        <w:rPr>
          <w:b w:val="0"/>
          <w:bCs w:val="0"/>
        </w:rPr>
      </w:pPr>
    </w:p>
    <w:p w:rsidR="00E927B8" w:rsidRDefault="00E927B8" w:rsidP="00E927B8">
      <w:pPr>
        <w:spacing w:line="360" w:lineRule="auto"/>
        <w:jc w:val="both"/>
        <w:rPr>
          <w:rFonts w:ascii="Arial" w:hAnsi="Arial" w:cs="Arial"/>
          <w:lang w:val="el-GR"/>
        </w:rPr>
      </w:pPr>
      <w:r>
        <w:rPr>
          <w:rFonts w:ascii="Arial" w:hAnsi="Arial" w:cs="Arial"/>
          <w:lang w:val="el-GR"/>
        </w:rPr>
        <w:t xml:space="preserve">Ο πίνακας 3.3.2 </w:t>
      </w:r>
      <w:r w:rsidR="00C37B40">
        <w:rPr>
          <w:rFonts w:ascii="Arial" w:hAnsi="Arial" w:cs="Arial"/>
          <w:lang w:val="el-GR"/>
        </w:rPr>
        <w:t>μας παρου</w:t>
      </w:r>
      <w:r w:rsidR="00034AB6">
        <w:rPr>
          <w:rFonts w:ascii="Arial" w:hAnsi="Arial" w:cs="Arial"/>
          <w:lang w:val="el-GR"/>
        </w:rPr>
        <w:t>σ</w:t>
      </w:r>
      <w:r>
        <w:rPr>
          <w:rFonts w:ascii="Arial" w:hAnsi="Arial" w:cs="Arial"/>
          <w:lang w:val="el-GR"/>
        </w:rPr>
        <w:t>ιάζ</w:t>
      </w:r>
      <w:r w:rsidR="00C37B40">
        <w:rPr>
          <w:rFonts w:ascii="Arial" w:hAnsi="Arial" w:cs="Arial"/>
          <w:lang w:val="el-GR"/>
        </w:rPr>
        <w:t>ει</w:t>
      </w:r>
      <w:r>
        <w:rPr>
          <w:rFonts w:ascii="Arial" w:hAnsi="Arial" w:cs="Arial"/>
          <w:lang w:val="el-GR"/>
        </w:rPr>
        <w:t xml:space="preserve"> τις εργασίες που έγιναν ανά τύπο κέντρου και ανά ασθενή κατά </w:t>
      </w:r>
      <w:r w:rsidR="00E24CBD">
        <w:rPr>
          <w:rFonts w:ascii="Arial" w:hAnsi="Arial" w:cs="Arial"/>
          <w:lang w:val="el-GR"/>
        </w:rPr>
        <w:t>τα έτη 201</w:t>
      </w:r>
      <w:r w:rsidR="00034AB6">
        <w:rPr>
          <w:rFonts w:ascii="Arial" w:hAnsi="Arial" w:cs="Arial"/>
          <w:lang w:val="el-GR"/>
        </w:rPr>
        <w:t>2</w:t>
      </w:r>
      <w:r w:rsidR="00E24CBD">
        <w:rPr>
          <w:rFonts w:ascii="Arial" w:hAnsi="Arial" w:cs="Arial"/>
          <w:lang w:val="el-GR"/>
        </w:rPr>
        <w:t>-2013</w:t>
      </w:r>
      <w:r>
        <w:rPr>
          <w:rFonts w:ascii="Arial" w:hAnsi="Arial" w:cs="Arial"/>
          <w:lang w:val="el-GR"/>
        </w:rPr>
        <w:t>. Και στους 3 τύπους κέντρων οι κυριότερες προσφερόμενες θεραπείες είναι οι εμφράξειςστο σύνολό τους (δηλ. είτε από αμάλγαμα, κονία είτε από σύνθετη ρητίνη) ακολουθούμενες από τις προσωρινές εμφράξεις</w:t>
      </w:r>
      <w:r w:rsidR="006D27EA">
        <w:rPr>
          <w:rFonts w:ascii="Arial" w:hAnsi="Arial" w:cs="Arial"/>
          <w:lang w:val="el-GR"/>
        </w:rPr>
        <w:t>, την εξέταση</w:t>
      </w:r>
      <w:r>
        <w:rPr>
          <w:rFonts w:ascii="Arial" w:hAnsi="Arial" w:cs="Arial"/>
          <w:lang w:val="el-GR"/>
        </w:rPr>
        <w:t xml:space="preserve"> και τις εξαγωγές. Αντιθέτως πολύ μικρό είναι το ποσοστό των ενδοδοντικών θεραπειών σε σχέση με τις εξαγωγές. Το αυξημένο ποσοστό εξαγωγών που παρατηρείται και τις </w:t>
      </w:r>
      <w:r w:rsidR="00034AB6">
        <w:rPr>
          <w:rFonts w:ascii="Arial" w:hAnsi="Arial" w:cs="Arial"/>
          <w:lang w:val="el-GR"/>
        </w:rPr>
        <w:t>δύο</w:t>
      </w:r>
      <w:r>
        <w:rPr>
          <w:rFonts w:ascii="Arial" w:hAnsi="Arial" w:cs="Arial"/>
          <w:lang w:val="el-GR"/>
        </w:rPr>
        <w:t xml:space="preserve"> συνεχόμενες χρονιές </w:t>
      </w:r>
      <w:r w:rsidR="006D27EA">
        <w:rPr>
          <w:rFonts w:ascii="Arial" w:hAnsi="Arial" w:cs="Arial"/>
          <w:lang w:val="el-GR"/>
        </w:rPr>
        <w:t xml:space="preserve">( αν και κατέγραψε μείωση παγκύπρια το 2013, μείωση η οποία ήταν πολύ εμφαντική στα αστικά κέντρα όπου βέβαια εκεί το ηλικιακό προφίλ και πιθανό και το κοινωνικο-οικονομικό επίπεδο των ασθενών να είναι διαφορετικό) </w:t>
      </w:r>
      <w:r>
        <w:rPr>
          <w:rFonts w:ascii="Arial" w:hAnsi="Arial" w:cs="Arial"/>
          <w:lang w:val="el-GR"/>
        </w:rPr>
        <w:t xml:space="preserve">θα πρέπει να προβληματίσει αφού αποτελεί και τη ριζικότερη θεραπεία. </w:t>
      </w:r>
      <w:r w:rsidR="006D27EA">
        <w:rPr>
          <w:rFonts w:ascii="Arial" w:hAnsi="Arial" w:cs="Arial"/>
          <w:lang w:val="el-GR"/>
        </w:rPr>
        <w:t>Θετικό στοιχείο αποτελεί η αύξηση και στα τρία είδη κέντρων των εμφράξεων συνθέτων ρητινών που αποτελούν και τις πλέον αισθητικές αποκαταστάσεις</w:t>
      </w:r>
    </w:p>
    <w:p w:rsidR="00E927B8" w:rsidRDefault="00E927B8" w:rsidP="00E927B8">
      <w:pPr>
        <w:jc w:val="both"/>
        <w:rPr>
          <w:rFonts w:ascii="Arial" w:hAnsi="Arial" w:cs="Arial"/>
          <w:lang w:val="el-GR"/>
        </w:rPr>
      </w:pPr>
    </w:p>
    <w:p w:rsidR="006D27EA" w:rsidRDefault="006D27EA" w:rsidP="00E927B8">
      <w:pPr>
        <w:jc w:val="both"/>
        <w:rPr>
          <w:rFonts w:ascii="Arial" w:hAnsi="Arial" w:cs="Arial"/>
          <w:b/>
          <w:lang w:val="el-GR"/>
        </w:rPr>
      </w:pPr>
    </w:p>
    <w:p w:rsidR="0085646D" w:rsidRDefault="0085646D" w:rsidP="00E927B8">
      <w:pPr>
        <w:jc w:val="both"/>
        <w:rPr>
          <w:rFonts w:ascii="Arial" w:hAnsi="Arial" w:cs="Arial"/>
          <w:b/>
          <w:lang w:val="el-GR"/>
        </w:rPr>
      </w:pPr>
    </w:p>
    <w:p w:rsidR="0085646D" w:rsidRDefault="0085646D" w:rsidP="00E927B8">
      <w:pPr>
        <w:jc w:val="both"/>
        <w:rPr>
          <w:rFonts w:ascii="Arial" w:hAnsi="Arial" w:cs="Arial"/>
          <w:b/>
          <w:lang w:val="el-GR"/>
        </w:rPr>
      </w:pPr>
    </w:p>
    <w:p w:rsidR="0085646D" w:rsidRDefault="0085646D" w:rsidP="00E927B8">
      <w:pPr>
        <w:jc w:val="both"/>
        <w:rPr>
          <w:rFonts w:ascii="Arial" w:hAnsi="Arial" w:cs="Arial"/>
          <w:b/>
          <w:lang w:val="el-GR"/>
        </w:rPr>
      </w:pPr>
    </w:p>
    <w:p w:rsidR="0085646D" w:rsidRDefault="0085646D" w:rsidP="00E927B8">
      <w:pPr>
        <w:jc w:val="both"/>
        <w:rPr>
          <w:rFonts w:ascii="Arial" w:hAnsi="Arial" w:cs="Arial"/>
          <w:b/>
          <w:lang w:val="el-GR"/>
        </w:rPr>
      </w:pPr>
    </w:p>
    <w:p w:rsidR="00E927B8" w:rsidRPr="00BA39F4" w:rsidRDefault="00E927B8" w:rsidP="00E927B8">
      <w:pPr>
        <w:jc w:val="both"/>
        <w:rPr>
          <w:rFonts w:ascii="Arial" w:hAnsi="Arial" w:cs="Arial"/>
          <w:b/>
          <w:lang w:val="el-GR"/>
        </w:rPr>
      </w:pPr>
      <w:proofErr w:type="spellStart"/>
      <w:r w:rsidRPr="00BA39F4">
        <w:rPr>
          <w:rFonts w:ascii="Arial" w:hAnsi="Arial" w:cs="Arial"/>
          <w:b/>
          <w:lang w:val="el-GR"/>
        </w:rPr>
        <w:lastRenderedPageBreak/>
        <w:t>Πιν</w:t>
      </w:r>
      <w:proofErr w:type="spellEnd"/>
      <w:r w:rsidRPr="00BA39F4">
        <w:rPr>
          <w:rFonts w:ascii="Arial" w:hAnsi="Arial" w:cs="Arial"/>
          <w:b/>
          <w:lang w:val="el-GR"/>
        </w:rPr>
        <w:t xml:space="preserve"> 3.3.2: Εργασίες ανά ασθενή ανά τύπο κέντρου  </w:t>
      </w:r>
    </w:p>
    <w:p w:rsidR="00E927B8" w:rsidRDefault="00E927B8" w:rsidP="00E927B8">
      <w:pPr>
        <w:jc w:val="both"/>
        <w:rPr>
          <w:rFonts w:ascii="Arial" w:hAnsi="Arial" w:cs="Arial"/>
          <w:lang w:val="el-GR"/>
        </w:rPr>
      </w:pP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4"/>
        <w:gridCol w:w="963"/>
        <w:gridCol w:w="972"/>
        <w:gridCol w:w="963"/>
        <w:gridCol w:w="1021"/>
        <w:gridCol w:w="963"/>
        <w:gridCol w:w="1022"/>
        <w:gridCol w:w="1097"/>
        <w:gridCol w:w="895"/>
      </w:tblGrid>
      <w:tr w:rsidR="00E927B8" w:rsidRPr="0060212B" w:rsidTr="00E927B8">
        <w:trPr>
          <w:trHeight w:val="255"/>
        </w:trPr>
        <w:tc>
          <w:tcPr>
            <w:tcW w:w="1434" w:type="dxa"/>
            <w:vMerge w:val="restart"/>
            <w:noWrap/>
            <w:hideMark/>
          </w:tcPr>
          <w:p w:rsidR="00E927B8" w:rsidRPr="0060212B" w:rsidRDefault="00E927B8" w:rsidP="00E927B8">
            <w:pPr>
              <w:jc w:val="center"/>
              <w:rPr>
                <w:rFonts w:ascii="Arial" w:hAnsi="Arial" w:cs="Arial"/>
                <w:b/>
                <w:bCs/>
                <w:lang w:val="el-GR" w:eastAsia="el-GR"/>
              </w:rPr>
            </w:pPr>
            <w:r w:rsidRPr="0060212B">
              <w:rPr>
                <w:rFonts w:ascii="Arial" w:hAnsi="Arial" w:cs="Arial"/>
                <w:lang w:val="el-GR" w:eastAsia="el-GR"/>
              </w:rPr>
              <w:t xml:space="preserve">ΕΡΓΑΣΙΕΣ </w:t>
            </w:r>
          </w:p>
        </w:tc>
        <w:tc>
          <w:tcPr>
            <w:tcW w:w="7896" w:type="dxa"/>
            <w:gridSpan w:val="8"/>
          </w:tcPr>
          <w:p w:rsidR="00E927B8" w:rsidRPr="0060212B" w:rsidRDefault="00E927B8" w:rsidP="00E927B8">
            <w:pPr>
              <w:jc w:val="center"/>
              <w:rPr>
                <w:rFonts w:ascii="Arial" w:hAnsi="Arial" w:cs="Arial"/>
                <w:lang w:val="el-GR" w:eastAsia="el-GR"/>
              </w:rPr>
            </w:pPr>
          </w:p>
        </w:tc>
      </w:tr>
      <w:tr w:rsidR="00E927B8" w:rsidRPr="0060212B" w:rsidTr="00E927B8">
        <w:trPr>
          <w:trHeight w:val="572"/>
        </w:trPr>
        <w:tc>
          <w:tcPr>
            <w:tcW w:w="1434" w:type="dxa"/>
            <w:vMerge/>
            <w:hideMark/>
          </w:tcPr>
          <w:p w:rsidR="00E927B8" w:rsidRPr="0060212B" w:rsidRDefault="00E927B8" w:rsidP="00E927B8">
            <w:pPr>
              <w:rPr>
                <w:rFonts w:ascii="Arial" w:hAnsi="Arial" w:cs="Arial"/>
                <w:b/>
                <w:bCs/>
                <w:lang w:val="el-GR" w:eastAsia="el-GR"/>
              </w:rPr>
            </w:pPr>
          </w:p>
        </w:tc>
        <w:tc>
          <w:tcPr>
            <w:tcW w:w="1935" w:type="dxa"/>
            <w:gridSpan w:val="2"/>
            <w:noWrap/>
            <w:hideMark/>
          </w:tcPr>
          <w:p w:rsidR="00E927B8" w:rsidRPr="00673F22" w:rsidRDefault="00E927B8" w:rsidP="00E927B8">
            <w:pPr>
              <w:jc w:val="center"/>
              <w:rPr>
                <w:rFonts w:ascii="Arial" w:hAnsi="Arial" w:cs="Arial"/>
                <w:b/>
                <w:lang w:val="el-GR" w:eastAsia="el-GR"/>
              </w:rPr>
            </w:pPr>
            <w:r w:rsidRPr="00673F22">
              <w:rPr>
                <w:rFonts w:ascii="Arial" w:hAnsi="Arial" w:cs="Arial"/>
                <w:b/>
                <w:lang w:val="el-GR" w:eastAsia="el-GR"/>
              </w:rPr>
              <w:t>Νοσοκομεία</w:t>
            </w:r>
          </w:p>
        </w:tc>
        <w:tc>
          <w:tcPr>
            <w:tcW w:w="1984" w:type="dxa"/>
            <w:gridSpan w:val="2"/>
            <w:noWrap/>
            <w:hideMark/>
          </w:tcPr>
          <w:p w:rsidR="00E927B8" w:rsidRPr="00673F22" w:rsidRDefault="00E927B8" w:rsidP="00E927B8">
            <w:pPr>
              <w:jc w:val="center"/>
              <w:rPr>
                <w:rFonts w:ascii="Arial" w:hAnsi="Arial" w:cs="Arial"/>
                <w:b/>
                <w:lang w:val="el-GR" w:eastAsia="el-GR"/>
              </w:rPr>
            </w:pPr>
            <w:r w:rsidRPr="00673F22">
              <w:rPr>
                <w:rFonts w:ascii="Arial" w:hAnsi="Arial" w:cs="Arial"/>
                <w:b/>
                <w:lang w:val="el-GR" w:eastAsia="el-GR"/>
              </w:rPr>
              <w:t>Αστικά</w:t>
            </w:r>
          </w:p>
        </w:tc>
        <w:tc>
          <w:tcPr>
            <w:tcW w:w="1985" w:type="dxa"/>
            <w:gridSpan w:val="2"/>
            <w:noWrap/>
            <w:hideMark/>
          </w:tcPr>
          <w:p w:rsidR="00E927B8" w:rsidRPr="00673F22" w:rsidRDefault="00E927B8" w:rsidP="00E927B8">
            <w:pPr>
              <w:jc w:val="center"/>
              <w:rPr>
                <w:rFonts w:ascii="Arial" w:hAnsi="Arial" w:cs="Arial"/>
                <w:b/>
                <w:lang w:val="el-GR" w:eastAsia="el-GR"/>
              </w:rPr>
            </w:pPr>
            <w:r w:rsidRPr="00673F22">
              <w:rPr>
                <w:rFonts w:ascii="Arial" w:hAnsi="Arial" w:cs="Arial"/>
                <w:b/>
                <w:lang w:val="el-GR" w:eastAsia="el-GR"/>
              </w:rPr>
              <w:t>Αγροτικά</w:t>
            </w:r>
          </w:p>
        </w:tc>
        <w:tc>
          <w:tcPr>
            <w:tcW w:w="1992" w:type="dxa"/>
            <w:gridSpan w:val="2"/>
            <w:noWrap/>
            <w:hideMark/>
          </w:tcPr>
          <w:p w:rsidR="00E927B8" w:rsidRPr="00673F22" w:rsidRDefault="00E927B8" w:rsidP="00E927B8">
            <w:pPr>
              <w:jc w:val="center"/>
              <w:rPr>
                <w:rFonts w:ascii="Arial" w:hAnsi="Arial" w:cs="Arial"/>
                <w:b/>
                <w:lang w:val="el-GR" w:eastAsia="el-GR"/>
              </w:rPr>
            </w:pPr>
            <w:r w:rsidRPr="00673F22">
              <w:rPr>
                <w:rFonts w:ascii="Arial" w:hAnsi="Arial" w:cs="Arial"/>
                <w:b/>
                <w:lang w:val="el-GR" w:eastAsia="el-GR"/>
              </w:rPr>
              <w:t>Παγκύπρια</w:t>
            </w:r>
          </w:p>
        </w:tc>
      </w:tr>
      <w:tr w:rsidR="00514E05" w:rsidRPr="0060212B" w:rsidTr="00A92842">
        <w:trPr>
          <w:trHeight w:val="300"/>
        </w:trPr>
        <w:tc>
          <w:tcPr>
            <w:tcW w:w="1434" w:type="dxa"/>
            <w:vMerge/>
            <w:noWrap/>
            <w:hideMark/>
          </w:tcPr>
          <w:p w:rsidR="00514E05" w:rsidRPr="0060212B" w:rsidRDefault="00514E05" w:rsidP="00E927B8">
            <w:pPr>
              <w:rPr>
                <w:rFonts w:ascii="Arial" w:hAnsi="Arial" w:cs="Arial"/>
                <w:lang w:val="el-GR" w:eastAsia="el-GR"/>
              </w:rPr>
            </w:pPr>
          </w:p>
        </w:tc>
        <w:tc>
          <w:tcPr>
            <w:tcW w:w="963" w:type="dxa"/>
            <w:noWrap/>
            <w:vAlign w:val="bottom"/>
            <w:hideMark/>
          </w:tcPr>
          <w:p w:rsidR="00514E05" w:rsidRPr="00673F22" w:rsidRDefault="00514E05" w:rsidP="00A92842">
            <w:pPr>
              <w:jc w:val="right"/>
              <w:rPr>
                <w:rFonts w:ascii="Arial" w:hAnsi="Arial" w:cs="Arial"/>
                <w:b/>
              </w:rPr>
            </w:pPr>
            <w:r w:rsidRPr="00673F22">
              <w:rPr>
                <w:rFonts w:ascii="Arial" w:hAnsi="Arial" w:cs="Arial"/>
                <w:b/>
              </w:rPr>
              <w:t>2012</w:t>
            </w:r>
          </w:p>
        </w:tc>
        <w:tc>
          <w:tcPr>
            <w:tcW w:w="972" w:type="dxa"/>
            <w:vAlign w:val="bottom"/>
          </w:tcPr>
          <w:p w:rsidR="00514E05" w:rsidRPr="00673F22" w:rsidRDefault="00514E05" w:rsidP="00514E05">
            <w:pPr>
              <w:jc w:val="right"/>
              <w:rPr>
                <w:rFonts w:ascii="Arial" w:hAnsi="Arial" w:cs="Arial"/>
                <w:b/>
              </w:rPr>
            </w:pPr>
            <w:r w:rsidRPr="00673F22">
              <w:rPr>
                <w:rFonts w:ascii="Arial" w:hAnsi="Arial" w:cs="Arial"/>
                <w:b/>
              </w:rPr>
              <w:t>201</w:t>
            </w:r>
            <w:r>
              <w:rPr>
                <w:rFonts w:ascii="Arial" w:hAnsi="Arial" w:cs="Arial"/>
                <w:b/>
                <w:lang w:val="el-GR"/>
              </w:rPr>
              <w:t>3</w:t>
            </w:r>
          </w:p>
        </w:tc>
        <w:tc>
          <w:tcPr>
            <w:tcW w:w="963" w:type="dxa"/>
            <w:noWrap/>
            <w:vAlign w:val="bottom"/>
            <w:hideMark/>
          </w:tcPr>
          <w:p w:rsidR="00514E05" w:rsidRPr="00673F22" w:rsidRDefault="00514E05" w:rsidP="00A92842">
            <w:pPr>
              <w:jc w:val="right"/>
              <w:rPr>
                <w:rFonts w:ascii="Arial" w:hAnsi="Arial" w:cs="Arial"/>
                <w:b/>
              </w:rPr>
            </w:pPr>
            <w:r w:rsidRPr="00673F22">
              <w:rPr>
                <w:rFonts w:ascii="Arial" w:hAnsi="Arial" w:cs="Arial"/>
                <w:b/>
              </w:rPr>
              <w:t>2012</w:t>
            </w:r>
          </w:p>
        </w:tc>
        <w:tc>
          <w:tcPr>
            <w:tcW w:w="1021" w:type="dxa"/>
            <w:vAlign w:val="bottom"/>
          </w:tcPr>
          <w:p w:rsidR="00514E05" w:rsidRPr="00673F22" w:rsidRDefault="00514E05" w:rsidP="00514E05">
            <w:pPr>
              <w:jc w:val="right"/>
              <w:rPr>
                <w:rFonts w:ascii="Arial" w:hAnsi="Arial" w:cs="Arial"/>
                <w:b/>
              </w:rPr>
            </w:pPr>
            <w:r w:rsidRPr="00673F22">
              <w:rPr>
                <w:rFonts w:ascii="Arial" w:hAnsi="Arial" w:cs="Arial"/>
                <w:b/>
              </w:rPr>
              <w:t>201</w:t>
            </w:r>
            <w:r>
              <w:rPr>
                <w:rFonts w:ascii="Arial" w:hAnsi="Arial" w:cs="Arial"/>
                <w:b/>
                <w:lang w:val="el-GR"/>
              </w:rPr>
              <w:t>3</w:t>
            </w:r>
          </w:p>
        </w:tc>
        <w:tc>
          <w:tcPr>
            <w:tcW w:w="963" w:type="dxa"/>
            <w:noWrap/>
            <w:vAlign w:val="bottom"/>
            <w:hideMark/>
          </w:tcPr>
          <w:p w:rsidR="00514E05" w:rsidRPr="00673F22" w:rsidRDefault="00514E05" w:rsidP="00A92842">
            <w:pPr>
              <w:jc w:val="right"/>
              <w:rPr>
                <w:rFonts w:ascii="Arial" w:hAnsi="Arial" w:cs="Arial"/>
                <w:b/>
              </w:rPr>
            </w:pPr>
            <w:r w:rsidRPr="00673F22">
              <w:rPr>
                <w:rFonts w:ascii="Arial" w:hAnsi="Arial" w:cs="Arial"/>
                <w:b/>
              </w:rPr>
              <w:t>2012</w:t>
            </w:r>
          </w:p>
        </w:tc>
        <w:tc>
          <w:tcPr>
            <w:tcW w:w="1022" w:type="dxa"/>
            <w:vAlign w:val="bottom"/>
          </w:tcPr>
          <w:p w:rsidR="00514E05" w:rsidRPr="00673F22" w:rsidRDefault="00514E05" w:rsidP="00514E05">
            <w:pPr>
              <w:jc w:val="right"/>
              <w:rPr>
                <w:rFonts w:ascii="Arial" w:hAnsi="Arial" w:cs="Arial"/>
                <w:b/>
              </w:rPr>
            </w:pPr>
            <w:r w:rsidRPr="00673F22">
              <w:rPr>
                <w:rFonts w:ascii="Arial" w:hAnsi="Arial" w:cs="Arial"/>
                <w:b/>
              </w:rPr>
              <w:t>201</w:t>
            </w:r>
            <w:r>
              <w:rPr>
                <w:rFonts w:ascii="Arial" w:hAnsi="Arial" w:cs="Arial"/>
                <w:b/>
                <w:lang w:val="el-GR"/>
              </w:rPr>
              <w:t>3</w:t>
            </w:r>
          </w:p>
        </w:tc>
        <w:tc>
          <w:tcPr>
            <w:tcW w:w="1097" w:type="dxa"/>
            <w:noWrap/>
            <w:vAlign w:val="bottom"/>
            <w:hideMark/>
          </w:tcPr>
          <w:p w:rsidR="00514E05" w:rsidRPr="00673F22" w:rsidRDefault="00514E05" w:rsidP="00A92842">
            <w:pPr>
              <w:jc w:val="right"/>
              <w:rPr>
                <w:rFonts w:ascii="Arial" w:hAnsi="Arial" w:cs="Arial"/>
                <w:b/>
              </w:rPr>
            </w:pPr>
            <w:r w:rsidRPr="00673F22">
              <w:rPr>
                <w:rFonts w:ascii="Arial" w:hAnsi="Arial" w:cs="Arial"/>
                <w:b/>
              </w:rPr>
              <w:t>2012</w:t>
            </w:r>
          </w:p>
        </w:tc>
        <w:tc>
          <w:tcPr>
            <w:tcW w:w="895" w:type="dxa"/>
            <w:vAlign w:val="bottom"/>
          </w:tcPr>
          <w:p w:rsidR="00514E05" w:rsidRPr="00673F22" w:rsidRDefault="00514E05" w:rsidP="00514E05">
            <w:pPr>
              <w:jc w:val="right"/>
              <w:rPr>
                <w:rFonts w:ascii="Arial" w:hAnsi="Arial" w:cs="Arial"/>
                <w:b/>
              </w:rPr>
            </w:pPr>
            <w:r w:rsidRPr="00673F22">
              <w:rPr>
                <w:rFonts w:ascii="Arial" w:hAnsi="Arial" w:cs="Arial"/>
                <w:b/>
              </w:rPr>
              <w:t>201</w:t>
            </w:r>
            <w:r>
              <w:rPr>
                <w:rFonts w:ascii="Arial" w:hAnsi="Arial" w:cs="Arial"/>
                <w:b/>
                <w:lang w:val="el-GR"/>
              </w:rPr>
              <w:t>3</w:t>
            </w:r>
          </w:p>
        </w:tc>
      </w:tr>
      <w:tr w:rsidR="00514E05" w:rsidRPr="0060212B" w:rsidTr="00E927B8">
        <w:trPr>
          <w:trHeight w:val="300"/>
        </w:trPr>
        <w:tc>
          <w:tcPr>
            <w:tcW w:w="1434" w:type="dxa"/>
            <w:noWrap/>
            <w:hideMark/>
          </w:tcPr>
          <w:p w:rsidR="00514E05" w:rsidRPr="004C433A" w:rsidRDefault="00514E05" w:rsidP="00E927B8">
            <w:pPr>
              <w:rPr>
                <w:rFonts w:ascii="Arial" w:hAnsi="Arial" w:cs="Arial"/>
                <w:sz w:val="16"/>
                <w:szCs w:val="16"/>
                <w:lang w:val="el-GR" w:eastAsia="el-GR"/>
              </w:rPr>
            </w:pPr>
            <w:r w:rsidRPr="004C433A">
              <w:rPr>
                <w:rFonts w:ascii="Arial" w:hAnsi="Arial" w:cs="Arial"/>
                <w:sz w:val="16"/>
                <w:szCs w:val="16"/>
                <w:lang w:val="el-GR" w:eastAsia="el-GR"/>
              </w:rPr>
              <w:t>ΕΞΕΤΑΣΗ</w:t>
            </w:r>
          </w:p>
        </w:tc>
        <w:tc>
          <w:tcPr>
            <w:tcW w:w="963" w:type="dxa"/>
            <w:noWrap/>
            <w:vAlign w:val="bottom"/>
            <w:hideMark/>
          </w:tcPr>
          <w:p w:rsidR="00514E05" w:rsidRPr="00C42092" w:rsidRDefault="00514E05" w:rsidP="00A92842">
            <w:pPr>
              <w:jc w:val="right"/>
              <w:rPr>
                <w:rFonts w:ascii="Arial" w:hAnsi="Arial" w:cs="Arial"/>
                <w:color w:val="C0504D" w:themeColor="accent2"/>
                <w:sz w:val="20"/>
                <w:szCs w:val="20"/>
              </w:rPr>
            </w:pPr>
            <w:r w:rsidRPr="00C42092">
              <w:rPr>
                <w:rFonts w:ascii="Arial" w:hAnsi="Arial" w:cs="Arial"/>
                <w:color w:val="C0504D" w:themeColor="accent2"/>
                <w:sz w:val="20"/>
                <w:szCs w:val="20"/>
              </w:rPr>
              <w:t>23,80%</w:t>
            </w:r>
          </w:p>
        </w:tc>
        <w:tc>
          <w:tcPr>
            <w:tcW w:w="972" w:type="dxa"/>
            <w:vAlign w:val="bottom"/>
          </w:tcPr>
          <w:p w:rsidR="00514E05" w:rsidRDefault="00514E05">
            <w:pPr>
              <w:jc w:val="right"/>
              <w:rPr>
                <w:rFonts w:ascii="Arial" w:hAnsi="Arial" w:cs="Arial"/>
                <w:sz w:val="20"/>
                <w:szCs w:val="20"/>
              </w:rPr>
            </w:pPr>
            <w:r>
              <w:rPr>
                <w:rFonts w:ascii="Arial" w:hAnsi="Arial" w:cs="Arial"/>
                <w:sz w:val="20"/>
                <w:szCs w:val="20"/>
              </w:rPr>
              <w:t>16,45%</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11,09%</w:t>
            </w:r>
          </w:p>
        </w:tc>
        <w:tc>
          <w:tcPr>
            <w:tcW w:w="1021" w:type="dxa"/>
            <w:vAlign w:val="bottom"/>
          </w:tcPr>
          <w:p w:rsidR="00514E05" w:rsidRDefault="00514E05">
            <w:pPr>
              <w:jc w:val="right"/>
              <w:rPr>
                <w:rFonts w:ascii="Arial" w:hAnsi="Arial" w:cs="Arial"/>
                <w:sz w:val="20"/>
                <w:szCs w:val="20"/>
              </w:rPr>
            </w:pPr>
            <w:r>
              <w:rPr>
                <w:rFonts w:ascii="Arial" w:hAnsi="Arial" w:cs="Arial"/>
                <w:sz w:val="20"/>
                <w:szCs w:val="20"/>
              </w:rPr>
              <w:t>9,68%</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13,14%</w:t>
            </w:r>
          </w:p>
        </w:tc>
        <w:tc>
          <w:tcPr>
            <w:tcW w:w="1022" w:type="dxa"/>
            <w:vAlign w:val="bottom"/>
          </w:tcPr>
          <w:p w:rsidR="00514E05" w:rsidRDefault="00514E05">
            <w:pPr>
              <w:jc w:val="right"/>
              <w:rPr>
                <w:rFonts w:ascii="Arial" w:hAnsi="Arial" w:cs="Arial"/>
                <w:sz w:val="20"/>
                <w:szCs w:val="20"/>
              </w:rPr>
            </w:pPr>
            <w:r>
              <w:rPr>
                <w:rFonts w:ascii="Arial" w:hAnsi="Arial" w:cs="Arial"/>
                <w:sz w:val="20"/>
                <w:szCs w:val="20"/>
              </w:rPr>
              <w:t>7,74%</w:t>
            </w:r>
          </w:p>
        </w:tc>
        <w:tc>
          <w:tcPr>
            <w:tcW w:w="1097" w:type="dxa"/>
            <w:shd w:val="clear" w:color="auto" w:fill="FFCCCC"/>
            <w:noWrap/>
            <w:vAlign w:val="bottom"/>
            <w:hideMark/>
          </w:tcPr>
          <w:p w:rsidR="00514E05" w:rsidRDefault="00514E05" w:rsidP="00A92842">
            <w:pPr>
              <w:jc w:val="right"/>
              <w:rPr>
                <w:rFonts w:ascii="Arial" w:hAnsi="Arial" w:cs="Arial"/>
                <w:sz w:val="20"/>
                <w:szCs w:val="20"/>
              </w:rPr>
            </w:pPr>
            <w:r>
              <w:rPr>
                <w:rFonts w:ascii="Arial" w:hAnsi="Arial" w:cs="Arial"/>
                <w:sz w:val="20"/>
                <w:szCs w:val="20"/>
              </w:rPr>
              <w:t>17,42%</w:t>
            </w:r>
          </w:p>
        </w:tc>
        <w:tc>
          <w:tcPr>
            <w:tcW w:w="895" w:type="dxa"/>
            <w:shd w:val="clear" w:color="auto" w:fill="FFCCCC"/>
            <w:vAlign w:val="bottom"/>
          </w:tcPr>
          <w:p w:rsidR="00514E05" w:rsidRDefault="00514E05">
            <w:pPr>
              <w:jc w:val="right"/>
              <w:rPr>
                <w:rFonts w:ascii="Arial" w:hAnsi="Arial" w:cs="Arial"/>
                <w:sz w:val="20"/>
                <w:szCs w:val="20"/>
              </w:rPr>
            </w:pPr>
            <w:r>
              <w:rPr>
                <w:rFonts w:ascii="Arial" w:hAnsi="Arial" w:cs="Arial"/>
                <w:sz w:val="20"/>
                <w:szCs w:val="20"/>
              </w:rPr>
              <w:t>13,25%</w:t>
            </w:r>
          </w:p>
        </w:tc>
      </w:tr>
      <w:tr w:rsidR="00514E05" w:rsidRPr="0060212B" w:rsidTr="00E927B8">
        <w:trPr>
          <w:trHeight w:val="255"/>
        </w:trPr>
        <w:tc>
          <w:tcPr>
            <w:tcW w:w="1434" w:type="dxa"/>
            <w:noWrap/>
            <w:hideMark/>
          </w:tcPr>
          <w:p w:rsidR="00514E05" w:rsidRPr="004C433A" w:rsidRDefault="00514E05" w:rsidP="00E927B8">
            <w:pPr>
              <w:rPr>
                <w:rFonts w:ascii="Arial" w:hAnsi="Arial" w:cs="Arial"/>
                <w:sz w:val="16"/>
                <w:szCs w:val="16"/>
                <w:lang w:val="el-GR" w:eastAsia="el-GR"/>
              </w:rPr>
            </w:pPr>
            <w:r w:rsidRPr="004C433A">
              <w:rPr>
                <w:rFonts w:ascii="Arial" w:hAnsi="Arial" w:cs="Arial"/>
                <w:sz w:val="16"/>
                <w:szCs w:val="16"/>
                <w:lang w:val="el-GR" w:eastAsia="el-GR"/>
              </w:rPr>
              <w:t>ΑΠΟΣΤΗΜΑ</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7,78%</w:t>
            </w:r>
          </w:p>
        </w:tc>
        <w:tc>
          <w:tcPr>
            <w:tcW w:w="972" w:type="dxa"/>
            <w:vAlign w:val="bottom"/>
          </w:tcPr>
          <w:p w:rsidR="00514E05" w:rsidRDefault="00514E05">
            <w:pPr>
              <w:jc w:val="right"/>
              <w:rPr>
                <w:rFonts w:ascii="Arial" w:hAnsi="Arial" w:cs="Arial"/>
                <w:sz w:val="20"/>
                <w:szCs w:val="20"/>
              </w:rPr>
            </w:pPr>
            <w:r>
              <w:rPr>
                <w:rFonts w:ascii="Arial" w:hAnsi="Arial" w:cs="Arial"/>
                <w:sz w:val="20"/>
                <w:szCs w:val="20"/>
              </w:rPr>
              <w:t>4,58%</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5,25%</w:t>
            </w:r>
          </w:p>
        </w:tc>
        <w:tc>
          <w:tcPr>
            <w:tcW w:w="1021" w:type="dxa"/>
            <w:vAlign w:val="bottom"/>
          </w:tcPr>
          <w:p w:rsidR="00514E05" w:rsidRDefault="00514E05">
            <w:pPr>
              <w:jc w:val="right"/>
              <w:rPr>
                <w:rFonts w:ascii="Arial" w:hAnsi="Arial" w:cs="Arial"/>
                <w:sz w:val="20"/>
                <w:szCs w:val="20"/>
              </w:rPr>
            </w:pPr>
            <w:r>
              <w:rPr>
                <w:rFonts w:ascii="Arial" w:hAnsi="Arial" w:cs="Arial"/>
                <w:sz w:val="20"/>
                <w:szCs w:val="20"/>
              </w:rPr>
              <w:t>4,60%</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4,77%</w:t>
            </w:r>
          </w:p>
        </w:tc>
        <w:tc>
          <w:tcPr>
            <w:tcW w:w="1022" w:type="dxa"/>
            <w:vAlign w:val="bottom"/>
          </w:tcPr>
          <w:p w:rsidR="00514E05" w:rsidRDefault="00514E05">
            <w:pPr>
              <w:jc w:val="right"/>
              <w:rPr>
                <w:rFonts w:ascii="Arial" w:hAnsi="Arial" w:cs="Arial"/>
                <w:sz w:val="20"/>
                <w:szCs w:val="20"/>
              </w:rPr>
            </w:pPr>
            <w:r>
              <w:rPr>
                <w:rFonts w:ascii="Arial" w:hAnsi="Arial" w:cs="Arial"/>
                <w:sz w:val="20"/>
                <w:szCs w:val="20"/>
              </w:rPr>
              <w:t>3,26%</w:t>
            </w:r>
          </w:p>
        </w:tc>
        <w:tc>
          <w:tcPr>
            <w:tcW w:w="1097"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6,38%</w:t>
            </w:r>
          </w:p>
        </w:tc>
        <w:tc>
          <w:tcPr>
            <w:tcW w:w="895" w:type="dxa"/>
            <w:vAlign w:val="bottom"/>
          </w:tcPr>
          <w:p w:rsidR="00514E05" w:rsidRDefault="00514E05">
            <w:pPr>
              <w:jc w:val="right"/>
              <w:rPr>
                <w:rFonts w:ascii="Arial" w:hAnsi="Arial" w:cs="Arial"/>
                <w:sz w:val="20"/>
                <w:szCs w:val="20"/>
              </w:rPr>
            </w:pPr>
            <w:r>
              <w:rPr>
                <w:rFonts w:ascii="Arial" w:hAnsi="Arial" w:cs="Arial"/>
                <w:sz w:val="20"/>
                <w:szCs w:val="20"/>
              </w:rPr>
              <w:t>4,42%</w:t>
            </w:r>
          </w:p>
        </w:tc>
      </w:tr>
      <w:tr w:rsidR="00514E05" w:rsidRPr="0060212B" w:rsidTr="00E927B8">
        <w:trPr>
          <w:trHeight w:val="300"/>
        </w:trPr>
        <w:tc>
          <w:tcPr>
            <w:tcW w:w="1434" w:type="dxa"/>
            <w:noWrap/>
            <w:hideMark/>
          </w:tcPr>
          <w:p w:rsidR="00514E05" w:rsidRPr="004C433A" w:rsidRDefault="00514E05" w:rsidP="00E927B8">
            <w:pPr>
              <w:rPr>
                <w:rFonts w:ascii="Arial" w:hAnsi="Arial" w:cs="Arial"/>
                <w:sz w:val="16"/>
                <w:szCs w:val="16"/>
                <w:lang w:val="el-GR" w:eastAsia="el-GR"/>
              </w:rPr>
            </w:pPr>
            <w:r w:rsidRPr="004C433A">
              <w:rPr>
                <w:rFonts w:ascii="Arial" w:hAnsi="Arial" w:cs="Arial"/>
                <w:sz w:val="16"/>
                <w:szCs w:val="16"/>
                <w:lang w:val="el-GR" w:eastAsia="el-GR"/>
              </w:rPr>
              <w:t>ΕΞΑΓΩΓΗ</w:t>
            </w:r>
          </w:p>
        </w:tc>
        <w:tc>
          <w:tcPr>
            <w:tcW w:w="963" w:type="dxa"/>
            <w:noWrap/>
            <w:vAlign w:val="bottom"/>
            <w:hideMark/>
          </w:tcPr>
          <w:p w:rsidR="00514E05" w:rsidRPr="00C42092" w:rsidRDefault="00514E05" w:rsidP="00A92842">
            <w:pPr>
              <w:jc w:val="right"/>
              <w:rPr>
                <w:rFonts w:ascii="Arial" w:hAnsi="Arial" w:cs="Arial"/>
                <w:color w:val="1F497D" w:themeColor="text2"/>
                <w:sz w:val="20"/>
                <w:szCs w:val="20"/>
              </w:rPr>
            </w:pPr>
            <w:r w:rsidRPr="00C42092">
              <w:rPr>
                <w:rFonts w:ascii="Arial" w:hAnsi="Arial" w:cs="Arial"/>
                <w:color w:val="1F497D" w:themeColor="text2"/>
                <w:sz w:val="20"/>
                <w:szCs w:val="20"/>
              </w:rPr>
              <w:t>16,12%</w:t>
            </w:r>
          </w:p>
        </w:tc>
        <w:tc>
          <w:tcPr>
            <w:tcW w:w="972" w:type="dxa"/>
            <w:vAlign w:val="bottom"/>
          </w:tcPr>
          <w:p w:rsidR="00514E05" w:rsidRDefault="00514E05">
            <w:pPr>
              <w:jc w:val="right"/>
              <w:rPr>
                <w:rFonts w:ascii="Arial" w:hAnsi="Arial" w:cs="Arial"/>
                <w:sz w:val="20"/>
                <w:szCs w:val="20"/>
              </w:rPr>
            </w:pPr>
            <w:r>
              <w:rPr>
                <w:rFonts w:ascii="Arial" w:hAnsi="Arial" w:cs="Arial"/>
                <w:sz w:val="20"/>
                <w:szCs w:val="20"/>
              </w:rPr>
              <w:t>16,56%</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15,00%</w:t>
            </w:r>
          </w:p>
        </w:tc>
        <w:tc>
          <w:tcPr>
            <w:tcW w:w="1021" w:type="dxa"/>
            <w:vAlign w:val="bottom"/>
          </w:tcPr>
          <w:p w:rsidR="00514E05" w:rsidRDefault="00514E05">
            <w:pPr>
              <w:jc w:val="right"/>
              <w:rPr>
                <w:rFonts w:ascii="Arial" w:hAnsi="Arial" w:cs="Arial"/>
                <w:sz w:val="20"/>
                <w:szCs w:val="20"/>
              </w:rPr>
            </w:pPr>
            <w:r>
              <w:rPr>
                <w:rFonts w:ascii="Arial" w:hAnsi="Arial" w:cs="Arial"/>
                <w:sz w:val="20"/>
                <w:szCs w:val="20"/>
              </w:rPr>
              <w:t>8,80%</w:t>
            </w:r>
          </w:p>
        </w:tc>
        <w:tc>
          <w:tcPr>
            <w:tcW w:w="963" w:type="dxa"/>
            <w:noWrap/>
            <w:vAlign w:val="bottom"/>
            <w:hideMark/>
          </w:tcPr>
          <w:p w:rsidR="00514E05" w:rsidRPr="00C42092" w:rsidRDefault="00514E05" w:rsidP="00A92842">
            <w:pPr>
              <w:jc w:val="right"/>
              <w:rPr>
                <w:rFonts w:ascii="Arial" w:hAnsi="Arial" w:cs="Arial"/>
                <w:color w:val="C0504D" w:themeColor="accent2"/>
                <w:sz w:val="20"/>
                <w:szCs w:val="20"/>
              </w:rPr>
            </w:pPr>
            <w:r w:rsidRPr="00C42092">
              <w:rPr>
                <w:rFonts w:ascii="Arial" w:hAnsi="Arial" w:cs="Arial"/>
                <w:color w:val="C0504D" w:themeColor="accent2"/>
                <w:sz w:val="20"/>
                <w:szCs w:val="20"/>
              </w:rPr>
              <w:t>18,99%</w:t>
            </w:r>
          </w:p>
        </w:tc>
        <w:tc>
          <w:tcPr>
            <w:tcW w:w="1022" w:type="dxa"/>
            <w:vAlign w:val="bottom"/>
          </w:tcPr>
          <w:p w:rsidR="00514E05" w:rsidRDefault="00514E05">
            <w:pPr>
              <w:jc w:val="right"/>
              <w:rPr>
                <w:rFonts w:ascii="Arial" w:hAnsi="Arial" w:cs="Arial"/>
                <w:sz w:val="20"/>
                <w:szCs w:val="20"/>
              </w:rPr>
            </w:pPr>
            <w:r>
              <w:rPr>
                <w:rFonts w:ascii="Arial" w:hAnsi="Arial" w:cs="Arial"/>
                <w:sz w:val="20"/>
                <w:szCs w:val="20"/>
              </w:rPr>
              <w:t>15,59%</w:t>
            </w:r>
          </w:p>
        </w:tc>
        <w:tc>
          <w:tcPr>
            <w:tcW w:w="1097" w:type="dxa"/>
            <w:shd w:val="clear" w:color="auto" w:fill="FFCCCC"/>
            <w:noWrap/>
            <w:vAlign w:val="bottom"/>
            <w:hideMark/>
          </w:tcPr>
          <w:p w:rsidR="00514E05" w:rsidRDefault="00514E05" w:rsidP="00A92842">
            <w:pPr>
              <w:jc w:val="right"/>
              <w:rPr>
                <w:rFonts w:ascii="Arial" w:hAnsi="Arial" w:cs="Arial"/>
                <w:sz w:val="20"/>
                <w:szCs w:val="20"/>
              </w:rPr>
            </w:pPr>
            <w:r>
              <w:rPr>
                <w:rFonts w:ascii="Arial" w:hAnsi="Arial" w:cs="Arial"/>
                <w:sz w:val="20"/>
                <w:szCs w:val="20"/>
              </w:rPr>
              <w:t>16,10%</w:t>
            </w:r>
          </w:p>
        </w:tc>
        <w:tc>
          <w:tcPr>
            <w:tcW w:w="895" w:type="dxa"/>
            <w:shd w:val="clear" w:color="auto" w:fill="FFCCCC"/>
            <w:vAlign w:val="bottom"/>
          </w:tcPr>
          <w:p w:rsidR="00514E05" w:rsidRDefault="00514E05">
            <w:pPr>
              <w:jc w:val="right"/>
              <w:rPr>
                <w:rFonts w:ascii="Arial" w:hAnsi="Arial" w:cs="Arial"/>
                <w:sz w:val="20"/>
                <w:szCs w:val="20"/>
              </w:rPr>
            </w:pPr>
            <w:r>
              <w:rPr>
                <w:rFonts w:ascii="Arial" w:hAnsi="Arial" w:cs="Arial"/>
                <w:sz w:val="20"/>
                <w:szCs w:val="20"/>
              </w:rPr>
              <w:t>14,06%</w:t>
            </w:r>
          </w:p>
        </w:tc>
      </w:tr>
      <w:tr w:rsidR="00514E05" w:rsidRPr="0060212B" w:rsidTr="00034AB6">
        <w:trPr>
          <w:trHeight w:val="255"/>
        </w:trPr>
        <w:tc>
          <w:tcPr>
            <w:tcW w:w="1434" w:type="dxa"/>
            <w:noWrap/>
            <w:hideMark/>
          </w:tcPr>
          <w:p w:rsidR="00514E05" w:rsidRPr="004C433A" w:rsidRDefault="00514E05" w:rsidP="00E927B8">
            <w:pPr>
              <w:rPr>
                <w:rFonts w:ascii="Arial" w:hAnsi="Arial" w:cs="Arial"/>
                <w:sz w:val="16"/>
                <w:szCs w:val="16"/>
                <w:lang w:val="el-GR" w:eastAsia="el-GR"/>
              </w:rPr>
            </w:pPr>
            <w:r w:rsidRPr="004C433A">
              <w:rPr>
                <w:rFonts w:ascii="Arial" w:hAnsi="Arial" w:cs="Arial"/>
                <w:sz w:val="16"/>
                <w:szCs w:val="16"/>
                <w:lang w:val="el-GR" w:eastAsia="el-GR"/>
              </w:rPr>
              <w:t>ΑΜΑΛΓΑΜΑ</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8,14%</w:t>
            </w:r>
          </w:p>
        </w:tc>
        <w:tc>
          <w:tcPr>
            <w:tcW w:w="972" w:type="dxa"/>
            <w:vAlign w:val="bottom"/>
          </w:tcPr>
          <w:p w:rsidR="00514E05" w:rsidRDefault="00514E05">
            <w:pPr>
              <w:jc w:val="right"/>
              <w:rPr>
                <w:rFonts w:ascii="Arial" w:hAnsi="Arial" w:cs="Arial"/>
                <w:sz w:val="20"/>
                <w:szCs w:val="20"/>
              </w:rPr>
            </w:pPr>
            <w:r>
              <w:rPr>
                <w:rFonts w:ascii="Arial" w:hAnsi="Arial" w:cs="Arial"/>
                <w:sz w:val="20"/>
                <w:szCs w:val="20"/>
              </w:rPr>
              <w:t>8,39%</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5,83%</w:t>
            </w:r>
          </w:p>
        </w:tc>
        <w:tc>
          <w:tcPr>
            <w:tcW w:w="1021" w:type="dxa"/>
            <w:vAlign w:val="bottom"/>
          </w:tcPr>
          <w:p w:rsidR="00514E05" w:rsidRDefault="00514E05">
            <w:pPr>
              <w:jc w:val="right"/>
              <w:rPr>
                <w:rFonts w:ascii="Arial" w:hAnsi="Arial" w:cs="Arial"/>
                <w:sz w:val="20"/>
                <w:szCs w:val="20"/>
              </w:rPr>
            </w:pPr>
            <w:r>
              <w:rPr>
                <w:rFonts w:ascii="Arial" w:hAnsi="Arial" w:cs="Arial"/>
                <w:sz w:val="20"/>
                <w:szCs w:val="20"/>
              </w:rPr>
              <w:t>6,10%</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7,52%</w:t>
            </w:r>
          </w:p>
        </w:tc>
        <w:tc>
          <w:tcPr>
            <w:tcW w:w="1022" w:type="dxa"/>
            <w:vAlign w:val="bottom"/>
          </w:tcPr>
          <w:p w:rsidR="00514E05" w:rsidRDefault="00514E05">
            <w:pPr>
              <w:jc w:val="right"/>
              <w:rPr>
                <w:rFonts w:ascii="Arial" w:hAnsi="Arial" w:cs="Arial"/>
                <w:sz w:val="20"/>
                <w:szCs w:val="20"/>
              </w:rPr>
            </w:pPr>
            <w:r>
              <w:rPr>
                <w:rFonts w:ascii="Arial" w:hAnsi="Arial" w:cs="Arial"/>
                <w:sz w:val="20"/>
                <w:szCs w:val="20"/>
              </w:rPr>
              <w:t>8,10%</w:t>
            </w:r>
          </w:p>
        </w:tc>
        <w:tc>
          <w:tcPr>
            <w:tcW w:w="1097" w:type="dxa"/>
            <w:shd w:val="clear" w:color="auto" w:fill="92D050"/>
            <w:noWrap/>
            <w:vAlign w:val="bottom"/>
            <w:hideMark/>
          </w:tcPr>
          <w:p w:rsidR="00514E05" w:rsidRDefault="00514E05" w:rsidP="00A92842">
            <w:pPr>
              <w:jc w:val="right"/>
              <w:rPr>
                <w:rFonts w:ascii="Arial" w:hAnsi="Arial" w:cs="Arial"/>
                <w:sz w:val="20"/>
                <w:szCs w:val="20"/>
              </w:rPr>
            </w:pPr>
            <w:r>
              <w:rPr>
                <w:rFonts w:ascii="Arial" w:hAnsi="Arial" w:cs="Arial"/>
                <w:sz w:val="20"/>
                <w:szCs w:val="20"/>
              </w:rPr>
              <w:t>7,17%</w:t>
            </w:r>
          </w:p>
        </w:tc>
        <w:tc>
          <w:tcPr>
            <w:tcW w:w="895" w:type="dxa"/>
            <w:shd w:val="clear" w:color="auto" w:fill="92D050"/>
            <w:vAlign w:val="bottom"/>
          </w:tcPr>
          <w:p w:rsidR="00514E05" w:rsidRDefault="00514E05">
            <w:pPr>
              <w:jc w:val="right"/>
              <w:rPr>
                <w:rFonts w:ascii="Arial" w:hAnsi="Arial" w:cs="Arial"/>
                <w:sz w:val="20"/>
                <w:szCs w:val="20"/>
              </w:rPr>
            </w:pPr>
            <w:r>
              <w:rPr>
                <w:rFonts w:ascii="Arial" w:hAnsi="Arial" w:cs="Arial"/>
                <w:sz w:val="20"/>
                <w:szCs w:val="20"/>
              </w:rPr>
              <w:t>7,65%</w:t>
            </w:r>
          </w:p>
        </w:tc>
      </w:tr>
      <w:tr w:rsidR="00514E05" w:rsidRPr="0060212B" w:rsidTr="00034AB6">
        <w:trPr>
          <w:trHeight w:val="300"/>
        </w:trPr>
        <w:tc>
          <w:tcPr>
            <w:tcW w:w="1434" w:type="dxa"/>
            <w:noWrap/>
            <w:hideMark/>
          </w:tcPr>
          <w:p w:rsidR="00514E05" w:rsidRPr="004C433A" w:rsidRDefault="00514E05" w:rsidP="00E927B8">
            <w:pPr>
              <w:rPr>
                <w:rFonts w:ascii="Arial" w:hAnsi="Arial" w:cs="Arial"/>
                <w:sz w:val="16"/>
                <w:szCs w:val="16"/>
                <w:lang w:val="el-GR" w:eastAsia="el-GR"/>
              </w:rPr>
            </w:pPr>
            <w:r w:rsidRPr="004C433A">
              <w:rPr>
                <w:rFonts w:ascii="Arial" w:hAnsi="Arial" w:cs="Arial"/>
                <w:sz w:val="16"/>
                <w:szCs w:val="16"/>
                <w:lang w:val="el-GR" w:eastAsia="el-GR"/>
              </w:rPr>
              <w:t>ΚΟΝΙΑ</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6,16%</w:t>
            </w:r>
          </w:p>
        </w:tc>
        <w:tc>
          <w:tcPr>
            <w:tcW w:w="972" w:type="dxa"/>
            <w:vAlign w:val="bottom"/>
          </w:tcPr>
          <w:p w:rsidR="00514E05" w:rsidRDefault="00514E05">
            <w:pPr>
              <w:jc w:val="right"/>
              <w:rPr>
                <w:rFonts w:ascii="Arial" w:hAnsi="Arial" w:cs="Arial"/>
                <w:sz w:val="20"/>
                <w:szCs w:val="20"/>
              </w:rPr>
            </w:pPr>
            <w:r>
              <w:rPr>
                <w:rFonts w:ascii="Arial" w:hAnsi="Arial" w:cs="Arial"/>
                <w:sz w:val="20"/>
                <w:szCs w:val="20"/>
              </w:rPr>
              <w:t>5,04%</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11,15%</w:t>
            </w:r>
          </w:p>
        </w:tc>
        <w:tc>
          <w:tcPr>
            <w:tcW w:w="1021" w:type="dxa"/>
            <w:vAlign w:val="bottom"/>
          </w:tcPr>
          <w:p w:rsidR="00514E05" w:rsidRDefault="00514E05">
            <w:pPr>
              <w:jc w:val="right"/>
              <w:rPr>
                <w:rFonts w:ascii="Arial" w:hAnsi="Arial" w:cs="Arial"/>
                <w:sz w:val="20"/>
                <w:szCs w:val="20"/>
              </w:rPr>
            </w:pPr>
            <w:r>
              <w:rPr>
                <w:rFonts w:ascii="Arial" w:hAnsi="Arial" w:cs="Arial"/>
                <w:sz w:val="20"/>
                <w:szCs w:val="20"/>
              </w:rPr>
              <w:t>8,68%</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12,09%</w:t>
            </w:r>
          </w:p>
        </w:tc>
        <w:tc>
          <w:tcPr>
            <w:tcW w:w="1022" w:type="dxa"/>
            <w:vAlign w:val="bottom"/>
          </w:tcPr>
          <w:p w:rsidR="00514E05" w:rsidRDefault="00514E05">
            <w:pPr>
              <w:jc w:val="right"/>
              <w:rPr>
                <w:rFonts w:ascii="Arial" w:hAnsi="Arial" w:cs="Arial"/>
                <w:sz w:val="20"/>
                <w:szCs w:val="20"/>
              </w:rPr>
            </w:pPr>
            <w:r>
              <w:rPr>
                <w:rFonts w:ascii="Arial" w:hAnsi="Arial" w:cs="Arial"/>
                <w:sz w:val="20"/>
                <w:szCs w:val="20"/>
              </w:rPr>
              <w:t>11,14%</w:t>
            </w:r>
          </w:p>
        </w:tc>
        <w:tc>
          <w:tcPr>
            <w:tcW w:w="1097" w:type="dxa"/>
            <w:shd w:val="clear" w:color="auto" w:fill="92D050"/>
            <w:noWrap/>
            <w:vAlign w:val="bottom"/>
            <w:hideMark/>
          </w:tcPr>
          <w:p w:rsidR="00514E05" w:rsidRDefault="00514E05" w:rsidP="00A92842">
            <w:pPr>
              <w:jc w:val="right"/>
              <w:rPr>
                <w:rFonts w:ascii="Arial" w:hAnsi="Arial" w:cs="Arial"/>
                <w:sz w:val="20"/>
                <w:szCs w:val="20"/>
              </w:rPr>
            </w:pPr>
            <w:r>
              <w:rPr>
                <w:rFonts w:ascii="Arial" w:hAnsi="Arial" w:cs="Arial"/>
                <w:sz w:val="20"/>
                <w:szCs w:val="20"/>
              </w:rPr>
              <w:t>8,91%</w:t>
            </w:r>
          </w:p>
        </w:tc>
        <w:tc>
          <w:tcPr>
            <w:tcW w:w="895" w:type="dxa"/>
            <w:shd w:val="clear" w:color="auto" w:fill="92D050"/>
            <w:vAlign w:val="bottom"/>
          </w:tcPr>
          <w:p w:rsidR="00514E05" w:rsidRDefault="00514E05">
            <w:pPr>
              <w:jc w:val="right"/>
              <w:rPr>
                <w:rFonts w:ascii="Arial" w:hAnsi="Arial" w:cs="Arial"/>
                <w:sz w:val="20"/>
                <w:szCs w:val="20"/>
              </w:rPr>
            </w:pPr>
            <w:r>
              <w:rPr>
                <w:rFonts w:ascii="Arial" w:hAnsi="Arial" w:cs="Arial"/>
                <w:sz w:val="20"/>
                <w:szCs w:val="20"/>
              </w:rPr>
              <w:t>6,94%</w:t>
            </w:r>
          </w:p>
        </w:tc>
      </w:tr>
      <w:tr w:rsidR="00514E05" w:rsidRPr="0060212B" w:rsidTr="00034AB6">
        <w:trPr>
          <w:trHeight w:val="255"/>
        </w:trPr>
        <w:tc>
          <w:tcPr>
            <w:tcW w:w="1434" w:type="dxa"/>
            <w:noWrap/>
            <w:hideMark/>
          </w:tcPr>
          <w:p w:rsidR="00514E05" w:rsidRPr="004C433A" w:rsidRDefault="00514E05" w:rsidP="00E927B8">
            <w:pPr>
              <w:rPr>
                <w:rFonts w:ascii="Arial" w:hAnsi="Arial" w:cs="Arial"/>
                <w:sz w:val="16"/>
                <w:szCs w:val="16"/>
                <w:lang w:val="el-GR" w:eastAsia="el-GR"/>
              </w:rPr>
            </w:pPr>
            <w:r w:rsidRPr="004C433A">
              <w:rPr>
                <w:rFonts w:ascii="Arial" w:hAnsi="Arial" w:cs="Arial"/>
                <w:sz w:val="16"/>
                <w:szCs w:val="16"/>
                <w:lang w:val="el-GR" w:eastAsia="el-GR"/>
              </w:rPr>
              <w:t>Σ.ΡΗΤΙΝΗ</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10,87%</w:t>
            </w:r>
          </w:p>
        </w:tc>
        <w:tc>
          <w:tcPr>
            <w:tcW w:w="972" w:type="dxa"/>
            <w:vAlign w:val="bottom"/>
          </w:tcPr>
          <w:p w:rsidR="00514E05" w:rsidRDefault="00514E05">
            <w:pPr>
              <w:jc w:val="right"/>
              <w:rPr>
                <w:rFonts w:ascii="Arial" w:hAnsi="Arial" w:cs="Arial"/>
                <w:sz w:val="20"/>
                <w:szCs w:val="20"/>
              </w:rPr>
            </w:pPr>
            <w:r>
              <w:rPr>
                <w:rFonts w:ascii="Arial" w:hAnsi="Arial" w:cs="Arial"/>
                <w:sz w:val="20"/>
                <w:szCs w:val="20"/>
              </w:rPr>
              <w:t>13,00%</w:t>
            </w:r>
          </w:p>
        </w:tc>
        <w:tc>
          <w:tcPr>
            <w:tcW w:w="963" w:type="dxa"/>
            <w:noWrap/>
            <w:vAlign w:val="bottom"/>
            <w:hideMark/>
          </w:tcPr>
          <w:p w:rsidR="00514E05" w:rsidRPr="00C42092" w:rsidRDefault="00514E05" w:rsidP="00A92842">
            <w:pPr>
              <w:jc w:val="right"/>
              <w:rPr>
                <w:rFonts w:ascii="Arial" w:hAnsi="Arial" w:cs="Arial"/>
                <w:color w:val="1F497D" w:themeColor="text2"/>
                <w:sz w:val="20"/>
                <w:szCs w:val="20"/>
              </w:rPr>
            </w:pPr>
            <w:r w:rsidRPr="00C42092">
              <w:rPr>
                <w:rFonts w:ascii="Arial" w:hAnsi="Arial" w:cs="Arial"/>
                <w:color w:val="1F497D" w:themeColor="text2"/>
                <w:sz w:val="20"/>
                <w:szCs w:val="20"/>
              </w:rPr>
              <w:t>15,62%</w:t>
            </w:r>
          </w:p>
        </w:tc>
        <w:tc>
          <w:tcPr>
            <w:tcW w:w="1021" w:type="dxa"/>
            <w:vAlign w:val="bottom"/>
          </w:tcPr>
          <w:p w:rsidR="00514E05" w:rsidRDefault="00514E05">
            <w:pPr>
              <w:jc w:val="right"/>
              <w:rPr>
                <w:rFonts w:ascii="Arial" w:hAnsi="Arial" w:cs="Arial"/>
                <w:sz w:val="20"/>
                <w:szCs w:val="20"/>
              </w:rPr>
            </w:pPr>
            <w:r>
              <w:rPr>
                <w:rFonts w:ascii="Arial" w:hAnsi="Arial" w:cs="Arial"/>
                <w:sz w:val="20"/>
                <w:szCs w:val="20"/>
              </w:rPr>
              <w:t>19,36%</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14,18%</w:t>
            </w:r>
          </w:p>
        </w:tc>
        <w:tc>
          <w:tcPr>
            <w:tcW w:w="1022" w:type="dxa"/>
            <w:vAlign w:val="bottom"/>
          </w:tcPr>
          <w:p w:rsidR="00514E05" w:rsidRDefault="00514E05">
            <w:pPr>
              <w:jc w:val="right"/>
              <w:rPr>
                <w:rFonts w:ascii="Arial" w:hAnsi="Arial" w:cs="Arial"/>
                <w:sz w:val="20"/>
                <w:szCs w:val="20"/>
              </w:rPr>
            </w:pPr>
            <w:r>
              <w:rPr>
                <w:rFonts w:ascii="Arial" w:hAnsi="Arial" w:cs="Arial"/>
                <w:sz w:val="20"/>
                <w:szCs w:val="20"/>
              </w:rPr>
              <w:t>18,45%</w:t>
            </w:r>
          </w:p>
        </w:tc>
        <w:tc>
          <w:tcPr>
            <w:tcW w:w="1097" w:type="dxa"/>
            <w:shd w:val="clear" w:color="auto" w:fill="92D050"/>
            <w:noWrap/>
            <w:vAlign w:val="bottom"/>
            <w:hideMark/>
          </w:tcPr>
          <w:p w:rsidR="00514E05" w:rsidRDefault="00514E05" w:rsidP="00A92842">
            <w:pPr>
              <w:jc w:val="right"/>
              <w:rPr>
                <w:rFonts w:ascii="Arial" w:hAnsi="Arial" w:cs="Arial"/>
                <w:sz w:val="20"/>
                <w:szCs w:val="20"/>
              </w:rPr>
            </w:pPr>
            <w:r>
              <w:rPr>
                <w:rFonts w:ascii="Arial" w:hAnsi="Arial" w:cs="Arial"/>
                <w:sz w:val="20"/>
                <w:szCs w:val="20"/>
              </w:rPr>
              <w:t>13,16%</w:t>
            </w:r>
          </w:p>
        </w:tc>
        <w:tc>
          <w:tcPr>
            <w:tcW w:w="895" w:type="dxa"/>
            <w:shd w:val="clear" w:color="auto" w:fill="92D050"/>
            <w:vAlign w:val="bottom"/>
          </w:tcPr>
          <w:p w:rsidR="00514E05" w:rsidRDefault="00514E05">
            <w:pPr>
              <w:jc w:val="right"/>
              <w:rPr>
                <w:rFonts w:ascii="Arial" w:hAnsi="Arial" w:cs="Arial"/>
                <w:sz w:val="20"/>
                <w:szCs w:val="20"/>
              </w:rPr>
            </w:pPr>
            <w:r>
              <w:rPr>
                <w:rFonts w:ascii="Arial" w:hAnsi="Arial" w:cs="Arial"/>
                <w:sz w:val="20"/>
                <w:szCs w:val="20"/>
              </w:rPr>
              <w:t>15,65%</w:t>
            </w:r>
          </w:p>
        </w:tc>
      </w:tr>
      <w:tr w:rsidR="00514E05" w:rsidRPr="0060212B" w:rsidTr="00E927B8">
        <w:trPr>
          <w:trHeight w:val="300"/>
        </w:trPr>
        <w:tc>
          <w:tcPr>
            <w:tcW w:w="1434" w:type="dxa"/>
            <w:noWrap/>
            <w:hideMark/>
          </w:tcPr>
          <w:p w:rsidR="00514E05" w:rsidRPr="004C433A" w:rsidRDefault="00514E05" w:rsidP="00E927B8">
            <w:pPr>
              <w:rPr>
                <w:rFonts w:ascii="Arial" w:hAnsi="Arial" w:cs="Arial"/>
                <w:sz w:val="16"/>
                <w:szCs w:val="16"/>
                <w:lang w:val="el-GR" w:eastAsia="el-GR"/>
              </w:rPr>
            </w:pPr>
            <w:r w:rsidRPr="004C433A">
              <w:rPr>
                <w:rFonts w:ascii="Arial" w:hAnsi="Arial" w:cs="Arial"/>
                <w:sz w:val="16"/>
                <w:szCs w:val="16"/>
                <w:lang w:val="el-GR" w:eastAsia="el-GR"/>
              </w:rPr>
              <w:t>ΠΡΟΣΩΡΙΝΗ</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12,22%</w:t>
            </w:r>
          </w:p>
        </w:tc>
        <w:tc>
          <w:tcPr>
            <w:tcW w:w="972" w:type="dxa"/>
            <w:vAlign w:val="bottom"/>
          </w:tcPr>
          <w:p w:rsidR="00514E05" w:rsidRDefault="00514E05">
            <w:pPr>
              <w:jc w:val="right"/>
              <w:rPr>
                <w:rFonts w:ascii="Arial" w:hAnsi="Arial" w:cs="Arial"/>
                <w:sz w:val="20"/>
                <w:szCs w:val="20"/>
              </w:rPr>
            </w:pPr>
            <w:r>
              <w:rPr>
                <w:rFonts w:ascii="Arial" w:hAnsi="Arial" w:cs="Arial"/>
                <w:sz w:val="20"/>
                <w:szCs w:val="20"/>
              </w:rPr>
              <w:t>14,81%</w:t>
            </w:r>
          </w:p>
        </w:tc>
        <w:tc>
          <w:tcPr>
            <w:tcW w:w="963" w:type="dxa"/>
            <w:noWrap/>
            <w:vAlign w:val="bottom"/>
            <w:hideMark/>
          </w:tcPr>
          <w:p w:rsidR="00514E05" w:rsidRPr="00C42092" w:rsidRDefault="00514E05" w:rsidP="00A92842">
            <w:pPr>
              <w:jc w:val="right"/>
              <w:rPr>
                <w:rFonts w:ascii="Arial" w:hAnsi="Arial" w:cs="Arial"/>
                <w:color w:val="C0504D" w:themeColor="accent2"/>
                <w:sz w:val="20"/>
                <w:szCs w:val="20"/>
              </w:rPr>
            </w:pPr>
            <w:r w:rsidRPr="00C42092">
              <w:rPr>
                <w:rFonts w:ascii="Arial" w:hAnsi="Arial" w:cs="Arial"/>
                <w:color w:val="C0504D" w:themeColor="accent2"/>
                <w:sz w:val="20"/>
                <w:szCs w:val="20"/>
              </w:rPr>
              <w:t>21,18%</w:t>
            </w:r>
          </w:p>
        </w:tc>
        <w:tc>
          <w:tcPr>
            <w:tcW w:w="1021" w:type="dxa"/>
            <w:vAlign w:val="bottom"/>
          </w:tcPr>
          <w:p w:rsidR="00514E05" w:rsidRDefault="00514E05">
            <w:pPr>
              <w:jc w:val="right"/>
              <w:rPr>
                <w:rFonts w:ascii="Arial" w:hAnsi="Arial" w:cs="Arial"/>
                <w:sz w:val="20"/>
                <w:szCs w:val="20"/>
              </w:rPr>
            </w:pPr>
            <w:r>
              <w:rPr>
                <w:rFonts w:ascii="Arial" w:hAnsi="Arial" w:cs="Arial"/>
                <w:sz w:val="20"/>
                <w:szCs w:val="20"/>
              </w:rPr>
              <w:t>21,54%</w:t>
            </w:r>
          </w:p>
        </w:tc>
        <w:tc>
          <w:tcPr>
            <w:tcW w:w="963" w:type="dxa"/>
            <w:noWrap/>
            <w:vAlign w:val="bottom"/>
            <w:hideMark/>
          </w:tcPr>
          <w:p w:rsidR="00514E05" w:rsidRPr="00C42092" w:rsidRDefault="00514E05" w:rsidP="00A92842">
            <w:pPr>
              <w:jc w:val="right"/>
              <w:rPr>
                <w:rFonts w:ascii="Arial" w:hAnsi="Arial" w:cs="Arial"/>
                <w:color w:val="1F497D" w:themeColor="text2"/>
                <w:sz w:val="20"/>
                <w:szCs w:val="20"/>
              </w:rPr>
            </w:pPr>
            <w:r w:rsidRPr="00C42092">
              <w:rPr>
                <w:rFonts w:ascii="Arial" w:hAnsi="Arial" w:cs="Arial"/>
                <w:color w:val="1F497D" w:themeColor="text2"/>
                <w:sz w:val="20"/>
                <w:szCs w:val="20"/>
              </w:rPr>
              <w:t>16,23%</w:t>
            </w:r>
          </w:p>
        </w:tc>
        <w:tc>
          <w:tcPr>
            <w:tcW w:w="1022" w:type="dxa"/>
            <w:vAlign w:val="bottom"/>
          </w:tcPr>
          <w:p w:rsidR="00514E05" w:rsidRDefault="00514E05">
            <w:pPr>
              <w:jc w:val="right"/>
              <w:rPr>
                <w:rFonts w:ascii="Arial" w:hAnsi="Arial" w:cs="Arial"/>
                <w:sz w:val="20"/>
                <w:szCs w:val="20"/>
              </w:rPr>
            </w:pPr>
            <w:r>
              <w:rPr>
                <w:rFonts w:ascii="Arial" w:hAnsi="Arial" w:cs="Arial"/>
                <w:sz w:val="20"/>
                <w:szCs w:val="20"/>
              </w:rPr>
              <w:t>18,94%</w:t>
            </w:r>
          </w:p>
        </w:tc>
        <w:tc>
          <w:tcPr>
            <w:tcW w:w="1097" w:type="dxa"/>
            <w:shd w:val="clear" w:color="auto" w:fill="FFCCCC"/>
            <w:noWrap/>
            <w:vAlign w:val="bottom"/>
            <w:hideMark/>
          </w:tcPr>
          <w:p w:rsidR="00514E05" w:rsidRDefault="00514E05" w:rsidP="00A92842">
            <w:pPr>
              <w:jc w:val="right"/>
              <w:rPr>
                <w:rFonts w:ascii="Arial" w:hAnsi="Arial" w:cs="Arial"/>
                <w:sz w:val="20"/>
                <w:szCs w:val="20"/>
              </w:rPr>
            </w:pPr>
            <w:r>
              <w:rPr>
                <w:rFonts w:ascii="Arial" w:hAnsi="Arial" w:cs="Arial"/>
                <w:sz w:val="20"/>
                <w:szCs w:val="20"/>
              </w:rPr>
              <w:t>16,22%</w:t>
            </w:r>
          </w:p>
        </w:tc>
        <w:tc>
          <w:tcPr>
            <w:tcW w:w="895" w:type="dxa"/>
            <w:shd w:val="clear" w:color="auto" w:fill="FFCCCC"/>
            <w:vAlign w:val="bottom"/>
          </w:tcPr>
          <w:p w:rsidR="00514E05" w:rsidRDefault="00514E05">
            <w:pPr>
              <w:jc w:val="right"/>
              <w:rPr>
                <w:rFonts w:ascii="Arial" w:hAnsi="Arial" w:cs="Arial"/>
                <w:sz w:val="20"/>
                <w:szCs w:val="20"/>
              </w:rPr>
            </w:pPr>
            <w:r>
              <w:rPr>
                <w:rFonts w:ascii="Arial" w:hAnsi="Arial" w:cs="Arial"/>
                <w:sz w:val="20"/>
                <w:szCs w:val="20"/>
              </w:rPr>
              <w:t>17,41%</w:t>
            </w:r>
          </w:p>
        </w:tc>
      </w:tr>
      <w:tr w:rsidR="00514E05" w:rsidRPr="0060212B" w:rsidTr="00E927B8">
        <w:trPr>
          <w:trHeight w:val="255"/>
        </w:trPr>
        <w:tc>
          <w:tcPr>
            <w:tcW w:w="1434" w:type="dxa"/>
            <w:noWrap/>
            <w:hideMark/>
          </w:tcPr>
          <w:p w:rsidR="00514E05" w:rsidRPr="004C433A" w:rsidRDefault="00514E05" w:rsidP="00E927B8">
            <w:pPr>
              <w:rPr>
                <w:rFonts w:ascii="Arial" w:hAnsi="Arial" w:cs="Arial"/>
                <w:sz w:val="16"/>
                <w:szCs w:val="16"/>
                <w:lang w:val="el-GR" w:eastAsia="el-GR"/>
              </w:rPr>
            </w:pPr>
            <w:r w:rsidRPr="004C433A">
              <w:rPr>
                <w:rFonts w:ascii="Arial" w:hAnsi="Arial" w:cs="Arial"/>
                <w:sz w:val="16"/>
                <w:szCs w:val="16"/>
                <w:lang w:val="el-GR" w:eastAsia="el-GR"/>
              </w:rPr>
              <w:t>ΕΝΔ.ΘΕΡΑΠΕΙΑ</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4,26%</w:t>
            </w:r>
          </w:p>
        </w:tc>
        <w:tc>
          <w:tcPr>
            <w:tcW w:w="972" w:type="dxa"/>
            <w:vAlign w:val="bottom"/>
          </w:tcPr>
          <w:p w:rsidR="00514E05" w:rsidRDefault="00514E05">
            <w:pPr>
              <w:jc w:val="right"/>
              <w:rPr>
                <w:rFonts w:ascii="Arial" w:hAnsi="Arial" w:cs="Arial"/>
                <w:sz w:val="20"/>
                <w:szCs w:val="20"/>
              </w:rPr>
            </w:pPr>
            <w:r>
              <w:rPr>
                <w:rFonts w:ascii="Arial" w:hAnsi="Arial" w:cs="Arial"/>
                <w:sz w:val="20"/>
                <w:szCs w:val="20"/>
              </w:rPr>
              <w:t>3,93%</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3,63%</w:t>
            </w:r>
          </w:p>
        </w:tc>
        <w:tc>
          <w:tcPr>
            <w:tcW w:w="1021" w:type="dxa"/>
            <w:vAlign w:val="bottom"/>
          </w:tcPr>
          <w:p w:rsidR="00514E05" w:rsidRDefault="00514E05">
            <w:pPr>
              <w:jc w:val="right"/>
              <w:rPr>
                <w:rFonts w:ascii="Arial" w:hAnsi="Arial" w:cs="Arial"/>
                <w:sz w:val="20"/>
                <w:szCs w:val="20"/>
              </w:rPr>
            </w:pPr>
            <w:r>
              <w:rPr>
                <w:rFonts w:ascii="Arial" w:hAnsi="Arial" w:cs="Arial"/>
                <w:sz w:val="20"/>
                <w:szCs w:val="20"/>
              </w:rPr>
              <w:t>4,44%</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3,00%</w:t>
            </w:r>
          </w:p>
        </w:tc>
        <w:tc>
          <w:tcPr>
            <w:tcW w:w="1022" w:type="dxa"/>
            <w:vAlign w:val="bottom"/>
          </w:tcPr>
          <w:p w:rsidR="00514E05" w:rsidRDefault="00514E05">
            <w:pPr>
              <w:jc w:val="right"/>
              <w:rPr>
                <w:rFonts w:ascii="Arial" w:hAnsi="Arial" w:cs="Arial"/>
                <w:sz w:val="20"/>
                <w:szCs w:val="20"/>
              </w:rPr>
            </w:pPr>
            <w:r>
              <w:rPr>
                <w:rFonts w:ascii="Arial" w:hAnsi="Arial" w:cs="Arial"/>
                <w:sz w:val="20"/>
                <w:szCs w:val="20"/>
              </w:rPr>
              <w:t>3,08%</w:t>
            </w:r>
          </w:p>
        </w:tc>
        <w:tc>
          <w:tcPr>
            <w:tcW w:w="1097"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3,84%</w:t>
            </w:r>
          </w:p>
        </w:tc>
        <w:tc>
          <w:tcPr>
            <w:tcW w:w="895" w:type="dxa"/>
            <w:vAlign w:val="bottom"/>
          </w:tcPr>
          <w:p w:rsidR="00514E05" w:rsidRDefault="00514E05">
            <w:pPr>
              <w:jc w:val="right"/>
              <w:rPr>
                <w:rFonts w:ascii="Arial" w:hAnsi="Arial" w:cs="Arial"/>
                <w:sz w:val="20"/>
                <w:szCs w:val="20"/>
              </w:rPr>
            </w:pPr>
            <w:r>
              <w:rPr>
                <w:rFonts w:ascii="Arial" w:hAnsi="Arial" w:cs="Arial"/>
                <w:sz w:val="20"/>
                <w:szCs w:val="20"/>
              </w:rPr>
              <w:t>3,98%</w:t>
            </w:r>
          </w:p>
        </w:tc>
      </w:tr>
      <w:tr w:rsidR="00514E05" w:rsidRPr="0060212B" w:rsidTr="00E927B8">
        <w:trPr>
          <w:trHeight w:val="255"/>
        </w:trPr>
        <w:tc>
          <w:tcPr>
            <w:tcW w:w="1434" w:type="dxa"/>
            <w:noWrap/>
            <w:hideMark/>
          </w:tcPr>
          <w:p w:rsidR="00514E05" w:rsidRPr="004C433A" w:rsidRDefault="00514E05" w:rsidP="00E927B8">
            <w:pPr>
              <w:rPr>
                <w:rFonts w:ascii="Arial" w:hAnsi="Arial" w:cs="Arial"/>
                <w:sz w:val="16"/>
                <w:szCs w:val="16"/>
                <w:lang w:val="el-GR" w:eastAsia="el-GR"/>
              </w:rPr>
            </w:pPr>
            <w:r w:rsidRPr="004C433A">
              <w:rPr>
                <w:rFonts w:ascii="Arial" w:hAnsi="Arial" w:cs="Arial"/>
                <w:sz w:val="16"/>
                <w:szCs w:val="16"/>
                <w:lang w:val="el-GR" w:eastAsia="el-GR"/>
              </w:rPr>
              <w:t>ΚΑΘΑΡΙΣΜΟΣ</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10,65%</w:t>
            </w:r>
          </w:p>
        </w:tc>
        <w:tc>
          <w:tcPr>
            <w:tcW w:w="972" w:type="dxa"/>
            <w:vAlign w:val="bottom"/>
          </w:tcPr>
          <w:p w:rsidR="00514E05" w:rsidRDefault="00514E05">
            <w:pPr>
              <w:jc w:val="right"/>
              <w:rPr>
                <w:rFonts w:ascii="Arial" w:hAnsi="Arial" w:cs="Arial"/>
                <w:sz w:val="20"/>
                <w:szCs w:val="20"/>
              </w:rPr>
            </w:pPr>
            <w:r>
              <w:rPr>
                <w:rFonts w:ascii="Arial" w:hAnsi="Arial" w:cs="Arial"/>
                <w:sz w:val="20"/>
                <w:szCs w:val="20"/>
              </w:rPr>
              <w:t>10,20%</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11,25%</w:t>
            </w:r>
          </w:p>
        </w:tc>
        <w:tc>
          <w:tcPr>
            <w:tcW w:w="1021" w:type="dxa"/>
            <w:vAlign w:val="bottom"/>
          </w:tcPr>
          <w:p w:rsidR="00514E05" w:rsidRDefault="00514E05">
            <w:pPr>
              <w:jc w:val="right"/>
              <w:rPr>
                <w:rFonts w:ascii="Arial" w:hAnsi="Arial" w:cs="Arial"/>
                <w:sz w:val="20"/>
                <w:szCs w:val="20"/>
              </w:rPr>
            </w:pPr>
            <w:r>
              <w:rPr>
                <w:rFonts w:ascii="Arial" w:hAnsi="Arial" w:cs="Arial"/>
                <w:sz w:val="20"/>
                <w:szCs w:val="20"/>
              </w:rPr>
              <w:t>11,33%</w:t>
            </w:r>
          </w:p>
        </w:tc>
        <w:tc>
          <w:tcPr>
            <w:tcW w:w="963"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10,07%</w:t>
            </w:r>
          </w:p>
        </w:tc>
        <w:tc>
          <w:tcPr>
            <w:tcW w:w="1022" w:type="dxa"/>
            <w:vAlign w:val="bottom"/>
          </w:tcPr>
          <w:p w:rsidR="00514E05" w:rsidRDefault="00514E05">
            <w:pPr>
              <w:jc w:val="right"/>
              <w:rPr>
                <w:rFonts w:ascii="Arial" w:hAnsi="Arial" w:cs="Arial"/>
                <w:sz w:val="20"/>
                <w:szCs w:val="20"/>
              </w:rPr>
            </w:pPr>
            <w:r>
              <w:rPr>
                <w:rFonts w:ascii="Arial" w:hAnsi="Arial" w:cs="Arial"/>
                <w:sz w:val="20"/>
                <w:szCs w:val="20"/>
              </w:rPr>
              <w:t>11,57%</w:t>
            </w:r>
          </w:p>
        </w:tc>
        <w:tc>
          <w:tcPr>
            <w:tcW w:w="1097" w:type="dxa"/>
            <w:noWrap/>
            <w:vAlign w:val="bottom"/>
            <w:hideMark/>
          </w:tcPr>
          <w:p w:rsidR="00514E05" w:rsidRDefault="00514E05" w:rsidP="00A92842">
            <w:pPr>
              <w:jc w:val="right"/>
              <w:rPr>
                <w:rFonts w:ascii="Arial" w:hAnsi="Arial" w:cs="Arial"/>
                <w:sz w:val="20"/>
                <w:szCs w:val="20"/>
              </w:rPr>
            </w:pPr>
            <w:r>
              <w:rPr>
                <w:rFonts w:ascii="Arial" w:hAnsi="Arial" w:cs="Arial"/>
                <w:sz w:val="20"/>
                <w:szCs w:val="20"/>
              </w:rPr>
              <w:t>10,80%</w:t>
            </w:r>
          </w:p>
        </w:tc>
        <w:tc>
          <w:tcPr>
            <w:tcW w:w="895" w:type="dxa"/>
            <w:vAlign w:val="bottom"/>
          </w:tcPr>
          <w:p w:rsidR="00514E05" w:rsidRDefault="00514E05">
            <w:pPr>
              <w:jc w:val="right"/>
              <w:rPr>
                <w:rFonts w:ascii="Arial" w:hAnsi="Arial" w:cs="Arial"/>
                <w:sz w:val="20"/>
                <w:szCs w:val="20"/>
              </w:rPr>
            </w:pPr>
            <w:r>
              <w:rPr>
                <w:rFonts w:ascii="Arial" w:hAnsi="Arial" w:cs="Arial"/>
                <w:sz w:val="20"/>
                <w:szCs w:val="20"/>
              </w:rPr>
              <w:t>10,73%</w:t>
            </w:r>
          </w:p>
        </w:tc>
      </w:tr>
    </w:tbl>
    <w:p w:rsidR="00E927B8" w:rsidRDefault="00E927B8" w:rsidP="00E927B8">
      <w:pPr>
        <w:spacing w:after="200" w:line="276" w:lineRule="auto"/>
        <w:jc w:val="both"/>
        <w:rPr>
          <w:rFonts w:ascii="Arial" w:hAnsi="Arial" w:cs="Arial"/>
          <w:b/>
          <w:bCs/>
          <w:lang w:val="el-GR"/>
        </w:rPr>
      </w:pPr>
    </w:p>
    <w:p w:rsidR="00E927B8" w:rsidRDefault="00E927B8" w:rsidP="00E927B8">
      <w:pPr>
        <w:spacing w:line="360" w:lineRule="auto"/>
        <w:jc w:val="both"/>
        <w:rPr>
          <w:rFonts w:ascii="Arial" w:hAnsi="Arial" w:cs="Arial"/>
          <w:bCs/>
          <w:lang w:val="el-GR"/>
        </w:rPr>
      </w:pPr>
      <w:r w:rsidRPr="00EC3070">
        <w:rPr>
          <w:rFonts w:ascii="Arial" w:hAnsi="Arial" w:cs="Arial"/>
          <w:b/>
          <w:bCs/>
          <w:lang w:val="el-GR"/>
        </w:rPr>
        <w:t>3.</w:t>
      </w:r>
      <w:r>
        <w:rPr>
          <w:rFonts w:ascii="Arial" w:hAnsi="Arial" w:cs="Arial"/>
          <w:b/>
          <w:bCs/>
          <w:lang w:val="el-GR"/>
        </w:rPr>
        <w:t>3</w:t>
      </w:r>
      <w:r w:rsidRPr="00EC3070">
        <w:rPr>
          <w:rFonts w:ascii="Arial" w:hAnsi="Arial" w:cs="Arial"/>
          <w:b/>
          <w:bCs/>
          <w:lang w:val="el-GR"/>
        </w:rPr>
        <w:t>.1</w:t>
      </w:r>
      <w:r>
        <w:rPr>
          <w:rFonts w:ascii="Arial" w:hAnsi="Arial" w:cs="Arial"/>
          <w:bCs/>
          <w:lang w:val="el-GR"/>
        </w:rPr>
        <w:t>:</w:t>
      </w:r>
      <w:r w:rsidRPr="00B02873">
        <w:rPr>
          <w:rFonts w:ascii="Arial" w:hAnsi="Arial" w:cs="Arial"/>
          <w:bCs/>
          <w:lang w:val="el-GR"/>
        </w:rPr>
        <w:t xml:space="preserve">Η </w:t>
      </w:r>
      <w:r w:rsidRPr="00B02873">
        <w:rPr>
          <w:rFonts w:ascii="Arial" w:hAnsi="Arial" w:cs="Arial"/>
          <w:b/>
          <w:bCs/>
          <w:u w:val="single"/>
          <w:lang w:val="el-GR"/>
        </w:rPr>
        <w:t>Κλινική της Παιδοδοντίας</w:t>
      </w:r>
      <w:r w:rsidRPr="00B02873">
        <w:rPr>
          <w:rFonts w:ascii="Arial" w:hAnsi="Arial" w:cs="Arial"/>
          <w:bCs/>
          <w:lang w:val="el-GR"/>
        </w:rPr>
        <w:t xml:space="preserve"> λειτούργησε και φέτος</w:t>
      </w:r>
      <w:r>
        <w:rPr>
          <w:rFonts w:ascii="Arial" w:hAnsi="Arial" w:cs="Arial"/>
          <w:bCs/>
          <w:lang w:val="el-GR"/>
        </w:rPr>
        <w:t xml:space="preserve"> 4 φορές τη βδομάδα στο Γενικό Νοσοκομείο Λευκωσίας όπου</w:t>
      </w:r>
      <w:r w:rsidRPr="00B02873">
        <w:rPr>
          <w:rFonts w:ascii="Arial" w:hAnsi="Arial" w:cs="Arial"/>
          <w:bCs/>
          <w:lang w:val="el-GR"/>
        </w:rPr>
        <w:t xml:space="preserve"> και εξυπηρετήθηκαν παιδιά διαφόρων ηλικιών </w:t>
      </w:r>
      <w:r>
        <w:rPr>
          <w:rFonts w:ascii="Arial" w:hAnsi="Arial" w:cs="Arial"/>
          <w:bCs/>
          <w:lang w:val="el-GR"/>
        </w:rPr>
        <w:t xml:space="preserve">καθώς επίσης </w:t>
      </w:r>
      <w:r w:rsidRPr="00B02873">
        <w:rPr>
          <w:rFonts w:ascii="Arial" w:hAnsi="Arial" w:cs="Arial"/>
          <w:bCs/>
          <w:lang w:val="el-GR"/>
        </w:rPr>
        <w:t xml:space="preserve">και άτομα με ειδικές ανάγκες </w:t>
      </w:r>
      <w:r>
        <w:rPr>
          <w:rFonts w:ascii="Arial" w:hAnsi="Arial" w:cs="Arial"/>
          <w:bCs/>
          <w:lang w:val="el-GR"/>
        </w:rPr>
        <w:t>(</w:t>
      </w:r>
      <w:r w:rsidRPr="00B02873">
        <w:rPr>
          <w:rFonts w:ascii="Arial" w:hAnsi="Arial" w:cs="Arial"/>
          <w:b/>
          <w:bCs/>
          <w:lang w:val="el-GR"/>
        </w:rPr>
        <w:t>ΑμΕΑ</w:t>
      </w:r>
      <w:r>
        <w:rPr>
          <w:rFonts w:ascii="Arial" w:hAnsi="Arial" w:cs="Arial"/>
          <w:bCs/>
          <w:lang w:val="el-GR"/>
        </w:rPr>
        <w:t xml:space="preserve">) καταγράφοντας αύξηση στον αριθμό των επισκέψεων κατά </w:t>
      </w:r>
      <w:r w:rsidR="0085646D">
        <w:rPr>
          <w:rFonts w:ascii="Arial" w:hAnsi="Arial" w:cs="Arial"/>
          <w:bCs/>
          <w:lang w:val="el-GR"/>
        </w:rPr>
        <w:t>8,11% σε σχέση με τ</w:t>
      </w:r>
      <w:r w:rsidR="0080103E">
        <w:rPr>
          <w:rFonts w:ascii="Arial" w:hAnsi="Arial" w:cs="Arial"/>
          <w:bCs/>
          <w:lang w:val="el-GR"/>
        </w:rPr>
        <w:t>ο</w:t>
      </w:r>
      <w:r w:rsidR="0085646D">
        <w:rPr>
          <w:rFonts w:ascii="Arial" w:hAnsi="Arial" w:cs="Arial"/>
          <w:bCs/>
          <w:lang w:val="el-GR"/>
        </w:rPr>
        <w:t xml:space="preserve"> 2012, 30,4%</w:t>
      </w:r>
      <w:r>
        <w:rPr>
          <w:rFonts w:ascii="Arial" w:hAnsi="Arial" w:cs="Arial"/>
          <w:bCs/>
          <w:lang w:val="el-GR"/>
        </w:rPr>
        <w:t xml:space="preserve"> σε σχέση με το 2011 και </w:t>
      </w:r>
      <w:r w:rsidR="0085646D">
        <w:rPr>
          <w:rFonts w:ascii="Arial" w:hAnsi="Arial" w:cs="Arial"/>
          <w:bCs/>
          <w:lang w:val="el-GR"/>
        </w:rPr>
        <w:t>44,8</w:t>
      </w:r>
      <w:r>
        <w:rPr>
          <w:rFonts w:ascii="Arial" w:hAnsi="Arial" w:cs="Arial"/>
          <w:bCs/>
          <w:lang w:val="el-GR"/>
        </w:rPr>
        <w:t xml:space="preserve">% σε σχέση με το 2010 (Πιν.3.3.3). </w:t>
      </w:r>
    </w:p>
    <w:p w:rsidR="00E927B8" w:rsidRDefault="00E927B8" w:rsidP="00E927B8">
      <w:pPr>
        <w:spacing w:line="360" w:lineRule="auto"/>
        <w:jc w:val="both"/>
        <w:rPr>
          <w:rFonts w:ascii="Arial" w:hAnsi="Arial" w:cs="Arial"/>
          <w:bCs/>
          <w:lang w:val="el-GR"/>
        </w:rPr>
      </w:pPr>
    </w:p>
    <w:p w:rsidR="00E927B8" w:rsidRPr="008B08B3" w:rsidRDefault="00E927B8" w:rsidP="00E927B8">
      <w:pPr>
        <w:spacing w:line="360" w:lineRule="auto"/>
        <w:jc w:val="both"/>
        <w:rPr>
          <w:rFonts w:ascii="Arial" w:hAnsi="Arial" w:cs="Arial"/>
          <w:b/>
          <w:bCs/>
          <w:lang w:val="el-GR"/>
        </w:rPr>
      </w:pPr>
      <w:r w:rsidRPr="008B08B3">
        <w:rPr>
          <w:rFonts w:ascii="Arial" w:hAnsi="Arial" w:cs="Arial"/>
          <w:b/>
          <w:bCs/>
          <w:lang w:val="el-GR"/>
        </w:rPr>
        <w:t>Πιν.3.3.3:</w:t>
      </w:r>
      <w:r w:rsidRPr="008B08B3">
        <w:rPr>
          <w:rFonts w:ascii="Arial" w:eastAsia="SimSun" w:hAnsi="Arial" w:cs="Arial"/>
          <w:b/>
          <w:lang w:val="el-GR" w:eastAsia="zh-CN"/>
        </w:rPr>
        <w:t xml:space="preserve"> Αρ. επισκέψεων στην Κλινική της Παιδοδοντίας</w:t>
      </w:r>
    </w:p>
    <w:tbl>
      <w:tblPr>
        <w:tblW w:w="8419" w:type="dxa"/>
        <w:tblInd w:w="103" w:type="dxa"/>
        <w:tblLook w:val="0000"/>
      </w:tblPr>
      <w:tblGrid>
        <w:gridCol w:w="4117"/>
        <w:gridCol w:w="1418"/>
        <w:gridCol w:w="1040"/>
        <w:gridCol w:w="1040"/>
        <w:gridCol w:w="804"/>
      </w:tblGrid>
      <w:tr w:rsidR="00C73CFD" w:rsidTr="00C73CFD">
        <w:trPr>
          <w:trHeight w:val="255"/>
        </w:trPr>
        <w:tc>
          <w:tcPr>
            <w:tcW w:w="4117" w:type="dxa"/>
            <w:vMerge w:val="restart"/>
            <w:tcBorders>
              <w:top w:val="single" w:sz="4" w:space="0" w:color="auto"/>
              <w:left w:val="single" w:sz="4" w:space="0" w:color="auto"/>
              <w:right w:val="single" w:sz="4" w:space="0" w:color="auto"/>
            </w:tcBorders>
            <w:shd w:val="clear" w:color="auto" w:fill="auto"/>
            <w:noWrap/>
            <w:vAlign w:val="bottom"/>
          </w:tcPr>
          <w:p w:rsidR="00C73CFD" w:rsidRPr="00D7234B" w:rsidRDefault="00C73CFD" w:rsidP="00E927B8">
            <w:pPr>
              <w:spacing w:line="360" w:lineRule="auto"/>
              <w:rPr>
                <w:rFonts w:ascii="Arial" w:eastAsia="SimSun" w:hAnsi="Arial" w:cs="Arial"/>
                <w:b/>
                <w:bCs/>
                <w:lang w:val="el-GR" w:eastAsia="zh-CN"/>
              </w:rPr>
            </w:pPr>
            <w:r>
              <w:rPr>
                <w:rFonts w:ascii="Arial" w:eastAsia="SimSun" w:hAnsi="Arial" w:cs="Arial"/>
                <w:lang w:val="el-GR" w:eastAsia="zh-CN"/>
              </w:rPr>
              <w:t>Αρ. επισκέψεων στην Κλινική της Παιδοδοντίας</w:t>
            </w:r>
          </w:p>
        </w:tc>
        <w:tc>
          <w:tcPr>
            <w:tcW w:w="1418" w:type="dxa"/>
            <w:tcBorders>
              <w:top w:val="single" w:sz="4" w:space="0" w:color="auto"/>
              <w:left w:val="nil"/>
              <w:bottom w:val="single" w:sz="4" w:space="0" w:color="auto"/>
              <w:right w:val="single" w:sz="4" w:space="0" w:color="auto"/>
            </w:tcBorders>
            <w:shd w:val="clear" w:color="auto" w:fill="auto"/>
            <w:noWrap/>
          </w:tcPr>
          <w:p w:rsidR="00C73CFD" w:rsidRDefault="00C73CFD" w:rsidP="00E927B8">
            <w:pPr>
              <w:spacing w:line="360" w:lineRule="auto"/>
              <w:jc w:val="center"/>
              <w:rPr>
                <w:rFonts w:ascii="Arial" w:eastAsia="SimSun" w:hAnsi="Arial" w:cs="Arial"/>
                <w:b/>
                <w:lang w:val="el-GR" w:eastAsia="zh-CN"/>
              </w:rPr>
            </w:pPr>
            <w:r>
              <w:rPr>
                <w:rFonts w:ascii="Arial" w:eastAsia="SimSun" w:hAnsi="Arial" w:cs="Arial"/>
                <w:b/>
                <w:lang w:val="el-GR" w:eastAsia="zh-CN"/>
              </w:rPr>
              <w:t>2010</w:t>
            </w:r>
          </w:p>
        </w:tc>
        <w:tc>
          <w:tcPr>
            <w:tcW w:w="1040" w:type="dxa"/>
            <w:tcBorders>
              <w:top w:val="single" w:sz="4" w:space="0" w:color="auto"/>
              <w:left w:val="nil"/>
              <w:bottom w:val="single" w:sz="4" w:space="0" w:color="auto"/>
              <w:right w:val="single" w:sz="4" w:space="0" w:color="auto"/>
            </w:tcBorders>
          </w:tcPr>
          <w:p w:rsidR="00C73CFD" w:rsidRPr="00177145" w:rsidRDefault="00C73CFD" w:rsidP="00E927B8">
            <w:pPr>
              <w:spacing w:line="360" w:lineRule="auto"/>
              <w:jc w:val="center"/>
              <w:rPr>
                <w:rFonts w:ascii="Arial" w:eastAsia="SimSun" w:hAnsi="Arial" w:cs="Arial"/>
                <w:b/>
                <w:lang w:val="en-US" w:eastAsia="zh-CN"/>
              </w:rPr>
            </w:pPr>
            <w:r>
              <w:rPr>
                <w:rFonts w:ascii="Arial" w:eastAsia="SimSun" w:hAnsi="Arial" w:cs="Arial"/>
                <w:b/>
                <w:lang w:val="el-GR" w:eastAsia="zh-CN"/>
              </w:rPr>
              <w:t>201</w:t>
            </w:r>
            <w:r>
              <w:rPr>
                <w:rFonts w:ascii="Arial" w:eastAsia="SimSun" w:hAnsi="Arial" w:cs="Arial"/>
                <w:b/>
                <w:lang w:val="en-US" w:eastAsia="zh-CN"/>
              </w:rPr>
              <w:t>1</w:t>
            </w:r>
          </w:p>
        </w:tc>
        <w:tc>
          <w:tcPr>
            <w:tcW w:w="1040" w:type="dxa"/>
            <w:tcBorders>
              <w:top w:val="single" w:sz="4" w:space="0" w:color="auto"/>
              <w:left w:val="nil"/>
              <w:bottom w:val="single" w:sz="4" w:space="0" w:color="auto"/>
              <w:right w:val="single" w:sz="4" w:space="0" w:color="auto"/>
            </w:tcBorders>
          </w:tcPr>
          <w:p w:rsidR="00C73CFD" w:rsidRPr="00053727" w:rsidRDefault="00C73CFD" w:rsidP="00E927B8">
            <w:pPr>
              <w:spacing w:line="360" w:lineRule="auto"/>
              <w:jc w:val="center"/>
              <w:rPr>
                <w:rFonts w:ascii="Arial" w:eastAsia="SimSun" w:hAnsi="Arial" w:cs="Arial"/>
                <w:b/>
                <w:lang w:val="el-GR" w:eastAsia="zh-CN"/>
              </w:rPr>
            </w:pPr>
            <w:r>
              <w:rPr>
                <w:rFonts w:ascii="Arial" w:eastAsia="SimSun" w:hAnsi="Arial" w:cs="Arial"/>
                <w:b/>
                <w:lang w:val="el-GR" w:eastAsia="zh-CN"/>
              </w:rPr>
              <w:t>2012</w:t>
            </w:r>
          </w:p>
        </w:tc>
        <w:tc>
          <w:tcPr>
            <w:tcW w:w="804" w:type="dxa"/>
            <w:tcBorders>
              <w:top w:val="single" w:sz="4" w:space="0" w:color="auto"/>
              <w:left w:val="nil"/>
              <w:bottom w:val="single" w:sz="4" w:space="0" w:color="auto"/>
              <w:right w:val="single" w:sz="4" w:space="0" w:color="auto"/>
            </w:tcBorders>
          </w:tcPr>
          <w:p w:rsidR="00C73CFD" w:rsidRDefault="00C73CFD" w:rsidP="00E927B8">
            <w:pPr>
              <w:spacing w:line="360" w:lineRule="auto"/>
              <w:jc w:val="center"/>
              <w:rPr>
                <w:rFonts w:ascii="Arial" w:eastAsia="SimSun" w:hAnsi="Arial" w:cs="Arial"/>
                <w:b/>
                <w:lang w:val="el-GR" w:eastAsia="zh-CN"/>
              </w:rPr>
            </w:pPr>
            <w:r>
              <w:rPr>
                <w:rFonts w:ascii="Arial" w:eastAsia="SimSun" w:hAnsi="Arial" w:cs="Arial"/>
                <w:b/>
                <w:lang w:val="el-GR" w:eastAsia="zh-CN"/>
              </w:rPr>
              <w:t>2013</w:t>
            </w:r>
          </w:p>
        </w:tc>
      </w:tr>
      <w:tr w:rsidR="00C73CFD" w:rsidRPr="00D7234B" w:rsidTr="00C73CFD">
        <w:trPr>
          <w:trHeight w:val="255"/>
        </w:trPr>
        <w:tc>
          <w:tcPr>
            <w:tcW w:w="4117" w:type="dxa"/>
            <w:vMerge/>
            <w:tcBorders>
              <w:left w:val="single" w:sz="4" w:space="0" w:color="auto"/>
              <w:bottom w:val="single" w:sz="4" w:space="0" w:color="auto"/>
              <w:right w:val="single" w:sz="4" w:space="0" w:color="auto"/>
            </w:tcBorders>
            <w:shd w:val="clear" w:color="auto" w:fill="auto"/>
            <w:noWrap/>
            <w:vAlign w:val="bottom"/>
          </w:tcPr>
          <w:p w:rsidR="00C73CFD" w:rsidRPr="00D7234B" w:rsidRDefault="00C73CFD" w:rsidP="00E927B8">
            <w:pPr>
              <w:spacing w:line="360" w:lineRule="auto"/>
              <w:rPr>
                <w:rFonts w:ascii="Arial" w:eastAsia="SimSun" w:hAnsi="Arial" w:cs="Arial"/>
                <w:lang w:val="el-GR" w:eastAsia="zh-CN"/>
              </w:rPr>
            </w:pPr>
          </w:p>
        </w:tc>
        <w:tc>
          <w:tcPr>
            <w:tcW w:w="1418" w:type="dxa"/>
            <w:tcBorders>
              <w:top w:val="nil"/>
              <w:left w:val="nil"/>
              <w:bottom w:val="single" w:sz="4" w:space="0" w:color="auto"/>
              <w:right w:val="single" w:sz="4" w:space="0" w:color="auto"/>
            </w:tcBorders>
            <w:shd w:val="clear" w:color="auto" w:fill="auto"/>
            <w:noWrap/>
          </w:tcPr>
          <w:p w:rsidR="00C73CFD" w:rsidRPr="00D7234B" w:rsidRDefault="00C73CFD" w:rsidP="00E927B8">
            <w:pPr>
              <w:spacing w:line="360" w:lineRule="auto"/>
              <w:jc w:val="right"/>
              <w:rPr>
                <w:rFonts w:ascii="Arial" w:hAnsi="Arial" w:cs="Arial"/>
                <w:lang w:val="el-GR"/>
              </w:rPr>
            </w:pPr>
            <w:r>
              <w:rPr>
                <w:rFonts w:ascii="Arial" w:hAnsi="Arial" w:cs="Arial"/>
                <w:lang w:val="el-GR"/>
              </w:rPr>
              <w:t>1171</w:t>
            </w:r>
          </w:p>
        </w:tc>
        <w:tc>
          <w:tcPr>
            <w:tcW w:w="1040" w:type="dxa"/>
            <w:tcBorders>
              <w:top w:val="nil"/>
              <w:left w:val="nil"/>
              <w:bottom w:val="single" w:sz="4" w:space="0" w:color="auto"/>
              <w:right w:val="single" w:sz="4" w:space="0" w:color="auto"/>
            </w:tcBorders>
          </w:tcPr>
          <w:p w:rsidR="00C73CFD" w:rsidRPr="00177145" w:rsidRDefault="00C73CFD" w:rsidP="00E927B8">
            <w:pPr>
              <w:spacing w:line="360" w:lineRule="auto"/>
              <w:jc w:val="right"/>
              <w:rPr>
                <w:rFonts w:ascii="Arial" w:hAnsi="Arial" w:cs="Arial"/>
                <w:lang w:val="en-US"/>
              </w:rPr>
            </w:pPr>
            <w:r>
              <w:rPr>
                <w:rFonts w:ascii="Arial" w:hAnsi="Arial" w:cs="Arial"/>
                <w:lang w:val="en-US"/>
              </w:rPr>
              <w:t>1301</w:t>
            </w:r>
          </w:p>
        </w:tc>
        <w:tc>
          <w:tcPr>
            <w:tcW w:w="1040" w:type="dxa"/>
            <w:tcBorders>
              <w:top w:val="nil"/>
              <w:left w:val="nil"/>
              <w:bottom w:val="single" w:sz="4" w:space="0" w:color="auto"/>
              <w:right w:val="single" w:sz="4" w:space="0" w:color="auto"/>
            </w:tcBorders>
          </w:tcPr>
          <w:p w:rsidR="00C73CFD" w:rsidRPr="00C55CF8" w:rsidRDefault="00C73CFD" w:rsidP="00E927B8">
            <w:pPr>
              <w:spacing w:line="360" w:lineRule="auto"/>
              <w:jc w:val="right"/>
              <w:rPr>
                <w:rFonts w:ascii="Arial" w:hAnsi="Arial" w:cs="Arial"/>
                <w:lang w:val="el-GR"/>
              </w:rPr>
            </w:pPr>
            <w:r>
              <w:rPr>
                <w:rFonts w:ascii="Arial" w:hAnsi="Arial" w:cs="Arial"/>
                <w:lang w:val="el-GR"/>
              </w:rPr>
              <w:t>1565</w:t>
            </w:r>
          </w:p>
        </w:tc>
        <w:tc>
          <w:tcPr>
            <w:tcW w:w="804" w:type="dxa"/>
            <w:tcBorders>
              <w:top w:val="nil"/>
              <w:left w:val="nil"/>
              <w:bottom w:val="single" w:sz="4" w:space="0" w:color="auto"/>
              <w:right w:val="single" w:sz="4" w:space="0" w:color="auto"/>
            </w:tcBorders>
          </w:tcPr>
          <w:p w:rsidR="00C73CFD" w:rsidRDefault="0085646D" w:rsidP="00E927B8">
            <w:pPr>
              <w:spacing w:line="360" w:lineRule="auto"/>
              <w:jc w:val="right"/>
              <w:rPr>
                <w:rFonts w:ascii="Arial" w:hAnsi="Arial" w:cs="Arial"/>
                <w:lang w:val="el-GR"/>
              </w:rPr>
            </w:pPr>
            <w:r>
              <w:rPr>
                <w:rFonts w:ascii="Arial" w:hAnsi="Arial" w:cs="Arial"/>
                <w:lang w:val="el-GR"/>
              </w:rPr>
              <w:t>1693</w:t>
            </w:r>
          </w:p>
        </w:tc>
      </w:tr>
    </w:tbl>
    <w:p w:rsidR="00E927B8" w:rsidRPr="00D7234B" w:rsidRDefault="00E927B8" w:rsidP="00E927B8">
      <w:pPr>
        <w:spacing w:line="360" w:lineRule="auto"/>
        <w:jc w:val="both"/>
        <w:rPr>
          <w:rFonts w:ascii="Arial" w:hAnsi="Arial" w:cs="Arial"/>
          <w:bCs/>
          <w:lang w:val="el-GR"/>
        </w:rPr>
      </w:pPr>
    </w:p>
    <w:p w:rsidR="008F11C8" w:rsidRPr="008F11C8" w:rsidRDefault="00E927B8" w:rsidP="00E927B8">
      <w:pPr>
        <w:spacing w:line="360" w:lineRule="auto"/>
        <w:jc w:val="both"/>
        <w:rPr>
          <w:rFonts w:ascii="Arial" w:hAnsi="Arial" w:cs="Arial"/>
          <w:bCs/>
          <w:lang w:val="el-GR"/>
        </w:rPr>
      </w:pPr>
      <w:r>
        <w:rPr>
          <w:rFonts w:ascii="Arial" w:hAnsi="Arial" w:cs="Arial"/>
          <w:bCs/>
          <w:lang w:val="el-GR"/>
        </w:rPr>
        <w:t xml:space="preserve">Ο αριθμός των ατόμων που χειρουργήθηκαν κατά το </w:t>
      </w:r>
      <w:r w:rsidR="00C73CFD">
        <w:rPr>
          <w:rFonts w:ascii="Arial" w:hAnsi="Arial" w:cs="Arial"/>
          <w:bCs/>
          <w:lang w:val="el-GR"/>
        </w:rPr>
        <w:t xml:space="preserve">2013 ανήλθε στα 39 σε σχέση με 30 το </w:t>
      </w:r>
      <w:r>
        <w:rPr>
          <w:rFonts w:ascii="Arial" w:hAnsi="Arial" w:cs="Arial"/>
          <w:bCs/>
          <w:lang w:val="el-GR"/>
        </w:rPr>
        <w:t>2012</w:t>
      </w:r>
      <w:r w:rsidR="00C73CFD">
        <w:rPr>
          <w:rFonts w:ascii="Arial" w:hAnsi="Arial" w:cs="Arial"/>
          <w:bCs/>
          <w:lang w:val="el-GR"/>
        </w:rPr>
        <w:t>,</w:t>
      </w:r>
      <w:r>
        <w:rPr>
          <w:rFonts w:ascii="Arial" w:hAnsi="Arial" w:cs="Arial"/>
          <w:bCs/>
          <w:lang w:val="el-GR"/>
        </w:rPr>
        <w:t xml:space="preserve"> 33 το 2011 και 30 το 2010.</w:t>
      </w:r>
      <w:r w:rsidR="008F11C8">
        <w:rPr>
          <w:rFonts w:ascii="Arial" w:hAnsi="Arial" w:cs="Arial"/>
          <w:bCs/>
          <w:lang w:val="el-GR"/>
        </w:rPr>
        <w:t xml:space="preserve"> Για την ομαλότερη λειοτυργία του χειρουργείου εκαπιδεύτηκαν 2 οδοντίατροι για να αντιμετωπίζουν τα περιστατικά ενώ παράλληλα στα πλαίσια παροχής ποιτικής εργασίας δημιουργήθηκε πρωτόκολλο αντιμετώπισης των περιστατικών,</w:t>
      </w:r>
    </w:p>
    <w:p w:rsidR="00E927B8" w:rsidRPr="00177145" w:rsidRDefault="00E927B8" w:rsidP="00E927B8">
      <w:pPr>
        <w:jc w:val="both"/>
        <w:rPr>
          <w:rFonts w:ascii="Arial" w:hAnsi="Arial" w:cs="Arial"/>
          <w:bCs/>
          <w:lang w:val="el-GR"/>
        </w:rPr>
      </w:pPr>
    </w:p>
    <w:p w:rsidR="00E927B8" w:rsidRDefault="00E927B8" w:rsidP="00E927B8">
      <w:pPr>
        <w:jc w:val="both"/>
        <w:rPr>
          <w:rFonts w:ascii="Arial" w:hAnsi="Arial" w:cs="Arial"/>
          <w:b/>
          <w:bCs/>
          <w:lang w:val="el-GR"/>
        </w:rPr>
      </w:pPr>
    </w:p>
    <w:p w:rsidR="00E927B8" w:rsidRDefault="00E927B8" w:rsidP="00E927B8">
      <w:pPr>
        <w:spacing w:line="360" w:lineRule="auto"/>
        <w:jc w:val="both"/>
        <w:rPr>
          <w:rFonts w:ascii="Arial" w:hAnsi="Arial" w:cs="Arial"/>
          <w:bCs/>
          <w:lang w:val="el-GR"/>
        </w:rPr>
      </w:pPr>
      <w:r>
        <w:rPr>
          <w:rFonts w:ascii="Arial" w:hAnsi="Arial" w:cs="Arial"/>
          <w:b/>
          <w:bCs/>
          <w:lang w:val="el-GR"/>
        </w:rPr>
        <w:t xml:space="preserve">3.3.2: </w:t>
      </w:r>
      <w:r w:rsidRPr="00EC3070">
        <w:rPr>
          <w:rFonts w:ascii="Arial" w:hAnsi="Arial" w:cs="Arial"/>
          <w:bCs/>
          <w:lang w:val="el-GR"/>
        </w:rPr>
        <w:t xml:space="preserve">Η </w:t>
      </w:r>
      <w:r w:rsidRPr="00801449">
        <w:rPr>
          <w:rFonts w:ascii="Arial" w:hAnsi="Arial" w:cs="Arial"/>
          <w:b/>
          <w:bCs/>
          <w:u w:val="single"/>
          <w:lang w:val="el-GR"/>
        </w:rPr>
        <w:t>Κλινική της Προσθετικής</w:t>
      </w:r>
      <w:r w:rsidRPr="00EC3070">
        <w:rPr>
          <w:rFonts w:ascii="Arial" w:hAnsi="Arial" w:cs="Arial"/>
          <w:bCs/>
          <w:lang w:val="el-GR"/>
        </w:rPr>
        <w:t xml:space="preserve"> ενδυναμώθηκε τόσο σε ανθρώπινο δυναμικό όσο και σε εξοπλισμό και έτσι καλύπτονται  αποτελεσματικά οι ανάγκες όλων των  επαρχιών</w:t>
      </w:r>
      <w:r>
        <w:rPr>
          <w:rFonts w:ascii="Arial" w:hAnsi="Arial" w:cs="Arial"/>
          <w:bCs/>
          <w:lang w:val="el-GR"/>
        </w:rPr>
        <w:t xml:space="preserve"> αφού πλέον προσθετικές κλινικές και </w:t>
      </w:r>
      <w:r>
        <w:rPr>
          <w:rFonts w:ascii="Arial" w:hAnsi="Arial" w:cs="Arial"/>
          <w:bCs/>
          <w:lang w:val="el-GR"/>
        </w:rPr>
        <w:lastRenderedPageBreak/>
        <w:t>εργαστήρια λειτουργούν και στις 4 επαρχίες (Λευκωσία, Λάρνακα, Λεμεσός, Πάφος). Ως εκ τούτου το προσφερόμενο φάσμα και ο όγκος εργασίας από τις κλινικές αυτές διαμορφώθηκε όπως φαίνεται στον πίνακα 3.3.4.</w:t>
      </w:r>
    </w:p>
    <w:p w:rsidR="00E927B8" w:rsidRDefault="00E927B8" w:rsidP="00E927B8">
      <w:pPr>
        <w:pStyle w:val="Heading4"/>
        <w:rPr>
          <w:sz w:val="24"/>
        </w:rPr>
      </w:pPr>
    </w:p>
    <w:p w:rsidR="00E927B8" w:rsidRDefault="00E927B8" w:rsidP="00E927B8">
      <w:pPr>
        <w:pStyle w:val="Heading4"/>
        <w:rPr>
          <w:sz w:val="24"/>
        </w:rPr>
      </w:pPr>
      <w:r>
        <w:rPr>
          <w:sz w:val="24"/>
        </w:rPr>
        <w:t>Πίνακας  3.3.4:  Προσθετική Εργασία</w:t>
      </w:r>
      <w:r>
        <w:rPr>
          <w:sz w:val="24"/>
        </w:rPr>
        <w:cr/>
      </w:r>
    </w:p>
    <w:tbl>
      <w:tblPr>
        <w:tblStyle w:val="LightList-Accent11"/>
        <w:tblW w:w="8528" w:type="dxa"/>
        <w:tblLayout w:type="fixed"/>
        <w:tblLook w:val="0000"/>
      </w:tblPr>
      <w:tblGrid>
        <w:gridCol w:w="3932"/>
        <w:gridCol w:w="1153"/>
        <w:gridCol w:w="1061"/>
        <w:gridCol w:w="1191"/>
        <w:gridCol w:w="1191"/>
      </w:tblGrid>
      <w:tr w:rsidR="00E927B8" w:rsidRPr="008801B0" w:rsidTr="00C37B40">
        <w:trPr>
          <w:cnfStyle w:val="000000100000"/>
        </w:trPr>
        <w:tc>
          <w:tcPr>
            <w:cnfStyle w:val="000010000000"/>
            <w:tcW w:w="3932" w:type="dxa"/>
            <w:shd w:val="clear" w:color="auto" w:fill="8DB3E2" w:themeFill="text2" w:themeFillTint="66"/>
          </w:tcPr>
          <w:p w:rsidR="00E927B8" w:rsidRPr="0063331C" w:rsidRDefault="00E927B8" w:rsidP="00E927B8">
            <w:pPr>
              <w:pStyle w:val="Heading6"/>
              <w:outlineLvl w:val="5"/>
              <w:rPr>
                <w:rFonts w:ascii="Arial" w:hAnsi="Arial"/>
                <w:color w:val="FFFFFF" w:themeColor="background1"/>
                <w:sz w:val="24"/>
              </w:rPr>
            </w:pPr>
            <w:r w:rsidRPr="0063331C">
              <w:rPr>
                <w:rFonts w:ascii="Arial" w:hAnsi="Arial"/>
                <w:color w:val="FFFFFF" w:themeColor="background1"/>
                <w:sz w:val="24"/>
              </w:rPr>
              <w:t>Είδος</w:t>
            </w:r>
          </w:p>
        </w:tc>
        <w:tc>
          <w:tcPr>
            <w:tcW w:w="4596" w:type="dxa"/>
            <w:gridSpan w:val="4"/>
            <w:shd w:val="clear" w:color="auto" w:fill="8DB3E2" w:themeFill="text2" w:themeFillTint="66"/>
          </w:tcPr>
          <w:p w:rsidR="00E927B8" w:rsidRPr="0063331C" w:rsidRDefault="00E927B8" w:rsidP="00E927B8">
            <w:pPr>
              <w:pStyle w:val="Heading6"/>
              <w:outlineLvl w:val="5"/>
              <w:cnfStyle w:val="000000100000"/>
              <w:rPr>
                <w:rFonts w:ascii="Arial" w:hAnsi="Arial"/>
                <w:color w:val="FFFFFF" w:themeColor="background1"/>
                <w:sz w:val="24"/>
              </w:rPr>
            </w:pPr>
            <w:r w:rsidRPr="0063331C">
              <w:rPr>
                <w:rFonts w:ascii="Arial" w:hAnsi="Arial"/>
                <w:color w:val="FFFFFF" w:themeColor="background1"/>
                <w:sz w:val="24"/>
              </w:rPr>
              <w:t>Αριθμός Περιπτώσεων</w:t>
            </w:r>
          </w:p>
        </w:tc>
      </w:tr>
      <w:tr w:rsidR="00C37B40" w:rsidRPr="008801B0" w:rsidTr="00C37B40">
        <w:tc>
          <w:tcPr>
            <w:cnfStyle w:val="000010000000"/>
            <w:tcW w:w="3932" w:type="dxa"/>
            <w:shd w:val="clear" w:color="auto" w:fill="8DB3E2" w:themeFill="text2" w:themeFillTint="66"/>
          </w:tcPr>
          <w:p w:rsidR="00C37B40" w:rsidRPr="0063331C" w:rsidRDefault="00C37B40" w:rsidP="00E927B8">
            <w:pPr>
              <w:rPr>
                <w:rFonts w:ascii="Arial" w:hAnsi="Arial"/>
                <w:color w:val="FFFFFF" w:themeColor="background1"/>
                <w:lang w:val="el-GR"/>
              </w:rPr>
            </w:pPr>
          </w:p>
        </w:tc>
        <w:tc>
          <w:tcPr>
            <w:tcW w:w="1153" w:type="dxa"/>
            <w:shd w:val="clear" w:color="auto" w:fill="8DB3E2" w:themeFill="text2" w:themeFillTint="66"/>
          </w:tcPr>
          <w:p w:rsidR="00C37B40" w:rsidRPr="0063331C" w:rsidRDefault="00C37B40" w:rsidP="000C0BD4">
            <w:pPr>
              <w:jc w:val="center"/>
              <w:cnfStyle w:val="000000000000"/>
              <w:rPr>
                <w:rFonts w:ascii="Arial" w:hAnsi="Arial"/>
                <w:b/>
                <w:color w:val="FFFFFF" w:themeColor="background1"/>
                <w:lang w:val="el-GR"/>
              </w:rPr>
            </w:pPr>
            <w:r w:rsidRPr="0063331C">
              <w:rPr>
                <w:rFonts w:ascii="Arial" w:hAnsi="Arial"/>
                <w:b/>
                <w:color w:val="FFFFFF" w:themeColor="background1"/>
                <w:lang w:val="el-GR"/>
              </w:rPr>
              <w:t>2010</w:t>
            </w:r>
          </w:p>
        </w:tc>
        <w:tc>
          <w:tcPr>
            <w:cnfStyle w:val="000010000000"/>
            <w:tcW w:w="1061" w:type="dxa"/>
            <w:shd w:val="clear" w:color="auto" w:fill="8DB3E2" w:themeFill="text2" w:themeFillTint="66"/>
          </w:tcPr>
          <w:p w:rsidR="00C37B40" w:rsidRPr="0063331C" w:rsidRDefault="00C37B40" w:rsidP="000C0BD4">
            <w:pPr>
              <w:jc w:val="center"/>
              <w:rPr>
                <w:rFonts w:ascii="Arial" w:hAnsi="Arial"/>
                <w:b/>
                <w:color w:val="FFFFFF" w:themeColor="background1"/>
                <w:lang w:val="el-GR"/>
              </w:rPr>
            </w:pPr>
            <w:r>
              <w:rPr>
                <w:rFonts w:ascii="Arial" w:hAnsi="Arial"/>
                <w:b/>
                <w:color w:val="FFFFFF" w:themeColor="background1"/>
                <w:lang w:val="el-GR"/>
              </w:rPr>
              <w:t>2011</w:t>
            </w:r>
          </w:p>
        </w:tc>
        <w:tc>
          <w:tcPr>
            <w:tcW w:w="1191" w:type="dxa"/>
            <w:shd w:val="clear" w:color="auto" w:fill="8DB3E2" w:themeFill="text2" w:themeFillTint="66"/>
          </w:tcPr>
          <w:p w:rsidR="00C37B40" w:rsidRPr="0063331C" w:rsidRDefault="00C37B40" w:rsidP="000C0BD4">
            <w:pPr>
              <w:jc w:val="center"/>
              <w:cnfStyle w:val="000000000000"/>
              <w:rPr>
                <w:rFonts w:ascii="Arial" w:hAnsi="Arial"/>
                <w:b/>
                <w:color w:val="FFFFFF" w:themeColor="background1"/>
                <w:lang w:val="el-GR"/>
              </w:rPr>
            </w:pPr>
            <w:r>
              <w:rPr>
                <w:rFonts w:ascii="Arial" w:hAnsi="Arial"/>
                <w:b/>
                <w:color w:val="FFFFFF" w:themeColor="background1"/>
                <w:lang w:val="el-GR"/>
              </w:rPr>
              <w:t>2012</w:t>
            </w:r>
          </w:p>
        </w:tc>
        <w:tc>
          <w:tcPr>
            <w:cnfStyle w:val="000010000000"/>
            <w:tcW w:w="1191" w:type="dxa"/>
            <w:shd w:val="clear" w:color="auto" w:fill="8DB3E2" w:themeFill="text2" w:themeFillTint="66"/>
          </w:tcPr>
          <w:p w:rsidR="00C37B40" w:rsidRPr="0063331C" w:rsidRDefault="00C37B40" w:rsidP="00C37B40">
            <w:pPr>
              <w:jc w:val="center"/>
              <w:rPr>
                <w:rFonts w:ascii="Arial" w:hAnsi="Arial"/>
                <w:b/>
                <w:color w:val="FFFFFF" w:themeColor="background1"/>
                <w:lang w:val="el-GR"/>
              </w:rPr>
            </w:pPr>
            <w:r>
              <w:rPr>
                <w:rFonts w:ascii="Arial" w:hAnsi="Arial"/>
                <w:b/>
                <w:color w:val="FFFFFF" w:themeColor="background1"/>
                <w:lang w:val="el-GR"/>
              </w:rPr>
              <w:t>2013</w:t>
            </w:r>
          </w:p>
        </w:tc>
      </w:tr>
      <w:tr w:rsidR="00C37B40" w:rsidRPr="008801B0" w:rsidTr="00C37B40">
        <w:trPr>
          <w:cnfStyle w:val="000000100000"/>
        </w:trPr>
        <w:tc>
          <w:tcPr>
            <w:cnfStyle w:val="000010000000"/>
            <w:tcW w:w="3932" w:type="dxa"/>
          </w:tcPr>
          <w:p w:rsidR="00C37B40" w:rsidRDefault="00C37B40" w:rsidP="00E927B8">
            <w:pPr>
              <w:rPr>
                <w:rFonts w:ascii="Arial" w:hAnsi="Arial"/>
                <w:lang w:val="el-GR"/>
              </w:rPr>
            </w:pPr>
            <w:r>
              <w:rPr>
                <w:rFonts w:ascii="Arial" w:hAnsi="Arial"/>
                <w:lang w:val="el-GR"/>
              </w:rPr>
              <w:t>Κατασκευή Ακρυλικών οδοντοστοιχιών</w:t>
            </w:r>
          </w:p>
        </w:tc>
        <w:tc>
          <w:tcPr>
            <w:tcW w:w="1153" w:type="dxa"/>
          </w:tcPr>
          <w:p w:rsidR="00C37B40" w:rsidRPr="00EC3070" w:rsidRDefault="00C37B40" w:rsidP="000C0BD4">
            <w:pPr>
              <w:jc w:val="center"/>
              <w:cnfStyle w:val="000000100000"/>
              <w:rPr>
                <w:rFonts w:ascii="Arial" w:hAnsi="Arial"/>
                <w:lang w:val="el-GR"/>
              </w:rPr>
            </w:pPr>
            <w:r>
              <w:rPr>
                <w:rFonts w:ascii="Arial" w:hAnsi="Arial"/>
                <w:lang w:val="el-GR"/>
              </w:rPr>
              <w:t>3226</w:t>
            </w:r>
          </w:p>
        </w:tc>
        <w:tc>
          <w:tcPr>
            <w:cnfStyle w:val="000010000000"/>
            <w:tcW w:w="1061" w:type="dxa"/>
          </w:tcPr>
          <w:p w:rsidR="00C37B40" w:rsidRDefault="00C37B40" w:rsidP="000C0BD4">
            <w:pPr>
              <w:jc w:val="right"/>
              <w:rPr>
                <w:rFonts w:ascii="Arial" w:hAnsi="Arial" w:cs="Arial"/>
              </w:rPr>
            </w:pPr>
            <w:r>
              <w:rPr>
                <w:rFonts w:ascii="Arial" w:hAnsi="Arial" w:cs="Arial"/>
              </w:rPr>
              <w:t>2845</w:t>
            </w:r>
          </w:p>
        </w:tc>
        <w:tc>
          <w:tcPr>
            <w:tcW w:w="1191" w:type="dxa"/>
          </w:tcPr>
          <w:p w:rsidR="00C37B40" w:rsidRPr="00FB282E" w:rsidRDefault="00C37B40" w:rsidP="000C0BD4">
            <w:pPr>
              <w:pStyle w:val="NormalWeb"/>
              <w:spacing w:before="0" w:beforeAutospacing="0" w:after="0" w:afterAutospacing="0"/>
              <w:jc w:val="right"/>
              <w:textAlignment w:val="top"/>
              <w:cnfStyle w:val="000000100000"/>
              <w:rPr>
                <w:rFonts w:ascii="Arial" w:hAnsi="Arial" w:cs="Arial"/>
              </w:rPr>
            </w:pPr>
            <w:r w:rsidRPr="00FB282E">
              <w:rPr>
                <w:rFonts w:ascii="Arial" w:hAnsi="Arial" w:cs="Arial"/>
                <w:color w:val="000000"/>
                <w:kern w:val="24"/>
                <w:lang w:val="en-US"/>
              </w:rPr>
              <w:t>2346</w:t>
            </w:r>
          </w:p>
        </w:tc>
        <w:tc>
          <w:tcPr>
            <w:cnfStyle w:val="000010000000"/>
            <w:tcW w:w="1191" w:type="dxa"/>
          </w:tcPr>
          <w:p w:rsidR="00C37B40" w:rsidRPr="00FB282E" w:rsidRDefault="00C37B40" w:rsidP="00E927B8">
            <w:pPr>
              <w:pStyle w:val="NormalWeb"/>
              <w:spacing w:before="0" w:beforeAutospacing="0" w:after="0" w:afterAutospacing="0"/>
              <w:jc w:val="right"/>
              <w:textAlignment w:val="top"/>
              <w:rPr>
                <w:rFonts w:ascii="Arial" w:hAnsi="Arial" w:cs="Arial"/>
              </w:rPr>
            </w:pPr>
            <w:r>
              <w:rPr>
                <w:rFonts w:ascii="Arial" w:hAnsi="Arial" w:cs="Arial"/>
              </w:rPr>
              <w:t>1917+25</w:t>
            </w:r>
          </w:p>
        </w:tc>
      </w:tr>
      <w:tr w:rsidR="00C37B40" w:rsidRPr="00AF545E" w:rsidTr="00C37B40">
        <w:tc>
          <w:tcPr>
            <w:cnfStyle w:val="000010000000"/>
            <w:tcW w:w="3932" w:type="dxa"/>
          </w:tcPr>
          <w:p w:rsidR="00C37B40" w:rsidRDefault="00C37B40" w:rsidP="00E927B8">
            <w:pPr>
              <w:rPr>
                <w:rFonts w:ascii="Arial" w:hAnsi="Arial"/>
                <w:lang w:val="el-GR"/>
              </w:rPr>
            </w:pPr>
            <w:r>
              <w:rPr>
                <w:rFonts w:ascii="Arial" w:hAnsi="Arial"/>
                <w:lang w:val="el-GR"/>
              </w:rPr>
              <w:t>Επιδιορθώσεις-Ακρυλικών οδοντοστοιχιών</w:t>
            </w:r>
          </w:p>
        </w:tc>
        <w:tc>
          <w:tcPr>
            <w:tcW w:w="1153" w:type="dxa"/>
          </w:tcPr>
          <w:p w:rsidR="00C37B40" w:rsidRPr="00EC3070" w:rsidRDefault="00C37B40" w:rsidP="000C0BD4">
            <w:pPr>
              <w:jc w:val="center"/>
              <w:cnfStyle w:val="000000000000"/>
              <w:rPr>
                <w:rFonts w:ascii="Arial" w:hAnsi="Arial"/>
                <w:lang w:val="el-GR"/>
              </w:rPr>
            </w:pPr>
            <w:r>
              <w:rPr>
                <w:rFonts w:ascii="Arial" w:hAnsi="Arial"/>
                <w:lang w:val="el-GR"/>
              </w:rPr>
              <w:t>2128</w:t>
            </w:r>
          </w:p>
        </w:tc>
        <w:tc>
          <w:tcPr>
            <w:cnfStyle w:val="000010000000"/>
            <w:tcW w:w="1061" w:type="dxa"/>
          </w:tcPr>
          <w:p w:rsidR="00C37B40" w:rsidRDefault="00C37B40" w:rsidP="000C0BD4">
            <w:pPr>
              <w:jc w:val="right"/>
              <w:rPr>
                <w:rFonts w:ascii="Arial" w:hAnsi="Arial" w:cs="Arial"/>
              </w:rPr>
            </w:pPr>
            <w:r>
              <w:rPr>
                <w:rFonts w:ascii="Arial" w:hAnsi="Arial" w:cs="Arial"/>
              </w:rPr>
              <w:t>2173</w:t>
            </w:r>
          </w:p>
        </w:tc>
        <w:tc>
          <w:tcPr>
            <w:tcW w:w="1191" w:type="dxa"/>
          </w:tcPr>
          <w:p w:rsidR="00C37B40" w:rsidRPr="00FB282E" w:rsidRDefault="00C37B40" w:rsidP="000C0BD4">
            <w:pPr>
              <w:pStyle w:val="NormalWeb"/>
              <w:spacing w:before="0" w:beforeAutospacing="0" w:after="0" w:afterAutospacing="0"/>
              <w:jc w:val="right"/>
              <w:textAlignment w:val="top"/>
              <w:cnfStyle w:val="000000000000"/>
              <w:rPr>
                <w:rFonts w:ascii="Arial" w:hAnsi="Arial" w:cs="Arial"/>
              </w:rPr>
            </w:pPr>
            <w:r w:rsidRPr="00FB282E">
              <w:rPr>
                <w:rFonts w:ascii="Arial" w:hAnsi="Arial" w:cs="Arial"/>
                <w:color w:val="000000"/>
                <w:kern w:val="24"/>
                <w:lang w:val="en-US"/>
              </w:rPr>
              <w:t>2119</w:t>
            </w:r>
          </w:p>
        </w:tc>
        <w:tc>
          <w:tcPr>
            <w:cnfStyle w:val="000010000000"/>
            <w:tcW w:w="1191" w:type="dxa"/>
          </w:tcPr>
          <w:p w:rsidR="00C37B40" w:rsidRPr="00FB282E" w:rsidRDefault="00C37B40" w:rsidP="00E927B8">
            <w:pPr>
              <w:pStyle w:val="NormalWeb"/>
              <w:spacing w:before="0" w:beforeAutospacing="0" w:after="0" w:afterAutospacing="0"/>
              <w:jc w:val="right"/>
              <w:textAlignment w:val="top"/>
              <w:rPr>
                <w:rFonts w:ascii="Arial" w:hAnsi="Arial" w:cs="Arial"/>
              </w:rPr>
            </w:pPr>
            <w:r>
              <w:rPr>
                <w:rFonts w:ascii="Arial" w:hAnsi="Arial" w:cs="Arial"/>
              </w:rPr>
              <w:t>1837</w:t>
            </w:r>
          </w:p>
        </w:tc>
      </w:tr>
      <w:tr w:rsidR="00C37B40" w:rsidRPr="00F929AE" w:rsidTr="00C37B40">
        <w:trPr>
          <w:cnfStyle w:val="000000100000"/>
        </w:trPr>
        <w:tc>
          <w:tcPr>
            <w:cnfStyle w:val="000010000000"/>
            <w:tcW w:w="3932" w:type="dxa"/>
          </w:tcPr>
          <w:p w:rsidR="00C37B40" w:rsidRDefault="00C37B40" w:rsidP="00E927B8">
            <w:pPr>
              <w:rPr>
                <w:rFonts w:ascii="Arial" w:hAnsi="Arial"/>
                <w:lang w:val="el-GR"/>
              </w:rPr>
            </w:pPr>
            <w:r>
              <w:rPr>
                <w:rFonts w:ascii="Arial" w:hAnsi="Arial"/>
                <w:lang w:val="el-GR"/>
              </w:rPr>
              <w:t>Μεταλλικές Οδοντοστοιχίες κυβερνητικών εργατών</w:t>
            </w:r>
          </w:p>
        </w:tc>
        <w:tc>
          <w:tcPr>
            <w:tcW w:w="1153" w:type="dxa"/>
          </w:tcPr>
          <w:p w:rsidR="00C37B40" w:rsidRPr="00F929AE" w:rsidRDefault="00C37B40" w:rsidP="000C0BD4">
            <w:pPr>
              <w:jc w:val="center"/>
              <w:cnfStyle w:val="000000100000"/>
              <w:rPr>
                <w:rFonts w:ascii="Arial" w:hAnsi="Arial"/>
                <w:lang w:val="el-GR"/>
              </w:rPr>
            </w:pPr>
            <w:r>
              <w:rPr>
                <w:rFonts w:ascii="Arial" w:hAnsi="Arial"/>
                <w:lang w:val="el-GR"/>
              </w:rPr>
              <w:t>109</w:t>
            </w:r>
          </w:p>
        </w:tc>
        <w:tc>
          <w:tcPr>
            <w:cnfStyle w:val="000010000000"/>
            <w:tcW w:w="1061" w:type="dxa"/>
          </w:tcPr>
          <w:p w:rsidR="00C37B40" w:rsidRDefault="00C37B40" w:rsidP="000C0BD4">
            <w:pPr>
              <w:jc w:val="right"/>
              <w:rPr>
                <w:rFonts w:ascii="Arial" w:hAnsi="Arial" w:cs="Arial"/>
              </w:rPr>
            </w:pPr>
            <w:r>
              <w:rPr>
                <w:rFonts w:ascii="Arial" w:hAnsi="Arial" w:cs="Arial"/>
              </w:rPr>
              <w:t>138</w:t>
            </w:r>
          </w:p>
        </w:tc>
        <w:tc>
          <w:tcPr>
            <w:tcW w:w="1191" w:type="dxa"/>
          </w:tcPr>
          <w:p w:rsidR="00C37B40" w:rsidRPr="00FB282E" w:rsidRDefault="00C37B40" w:rsidP="000C0BD4">
            <w:pPr>
              <w:pStyle w:val="NormalWeb"/>
              <w:spacing w:before="0" w:beforeAutospacing="0" w:after="0" w:afterAutospacing="0"/>
              <w:jc w:val="right"/>
              <w:textAlignment w:val="top"/>
              <w:cnfStyle w:val="000000100000"/>
              <w:rPr>
                <w:rFonts w:ascii="Arial" w:hAnsi="Arial" w:cs="Arial"/>
              </w:rPr>
            </w:pPr>
            <w:r w:rsidRPr="00FB282E">
              <w:rPr>
                <w:rFonts w:ascii="Arial" w:hAnsi="Arial" w:cs="Arial"/>
                <w:color w:val="000000"/>
                <w:kern w:val="24"/>
                <w:lang w:val="en-US"/>
              </w:rPr>
              <w:t>120</w:t>
            </w:r>
          </w:p>
        </w:tc>
        <w:tc>
          <w:tcPr>
            <w:cnfStyle w:val="000010000000"/>
            <w:tcW w:w="1191" w:type="dxa"/>
          </w:tcPr>
          <w:p w:rsidR="00C37B40" w:rsidRPr="00FB282E" w:rsidRDefault="0085646D" w:rsidP="00E927B8">
            <w:pPr>
              <w:pStyle w:val="NormalWeb"/>
              <w:spacing w:before="0" w:beforeAutospacing="0" w:after="0" w:afterAutospacing="0"/>
              <w:jc w:val="right"/>
              <w:textAlignment w:val="top"/>
              <w:rPr>
                <w:rFonts w:ascii="Arial" w:hAnsi="Arial" w:cs="Arial"/>
              </w:rPr>
            </w:pPr>
            <w:r>
              <w:rPr>
                <w:rFonts w:ascii="Arial" w:hAnsi="Arial" w:cs="Arial"/>
              </w:rPr>
              <w:t>101</w:t>
            </w:r>
          </w:p>
        </w:tc>
      </w:tr>
      <w:tr w:rsidR="00C37B40" w:rsidRPr="00F929AE" w:rsidTr="00C37B40">
        <w:tc>
          <w:tcPr>
            <w:cnfStyle w:val="000010000000"/>
            <w:tcW w:w="3932" w:type="dxa"/>
          </w:tcPr>
          <w:p w:rsidR="00C37B40" w:rsidRDefault="00C37B40" w:rsidP="00E927B8">
            <w:pPr>
              <w:rPr>
                <w:rFonts w:ascii="Arial" w:hAnsi="Arial"/>
                <w:lang w:val="el-GR"/>
              </w:rPr>
            </w:pPr>
            <w:r>
              <w:rPr>
                <w:rFonts w:ascii="Arial" w:hAnsi="Arial"/>
                <w:lang w:val="el-GR"/>
              </w:rPr>
              <w:t>Επισκευές Μεταλλικών Οδοντοστοιχιών κυβερνητικών εργατών</w:t>
            </w:r>
          </w:p>
        </w:tc>
        <w:tc>
          <w:tcPr>
            <w:tcW w:w="1153" w:type="dxa"/>
          </w:tcPr>
          <w:p w:rsidR="00C37B40" w:rsidRPr="00F929AE" w:rsidRDefault="00C37B40" w:rsidP="000C0BD4">
            <w:pPr>
              <w:jc w:val="center"/>
              <w:cnfStyle w:val="000000000000"/>
              <w:rPr>
                <w:rFonts w:ascii="Arial" w:hAnsi="Arial"/>
                <w:lang w:val="el-GR"/>
              </w:rPr>
            </w:pPr>
            <w:r>
              <w:rPr>
                <w:rFonts w:ascii="Arial" w:hAnsi="Arial"/>
                <w:lang w:val="el-GR"/>
              </w:rPr>
              <w:t>12</w:t>
            </w:r>
          </w:p>
        </w:tc>
        <w:tc>
          <w:tcPr>
            <w:cnfStyle w:val="000010000000"/>
            <w:tcW w:w="1061" w:type="dxa"/>
          </w:tcPr>
          <w:p w:rsidR="00C37B40" w:rsidRDefault="00C37B40" w:rsidP="000C0BD4">
            <w:pPr>
              <w:jc w:val="right"/>
              <w:rPr>
                <w:rFonts w:ascii="Arial" w:hAnsi="Arial" w:cs="Arial"/>
              </w:rPr>
            </w:pPr>
            <w:r>
              <w:rPr>
                <w:rFonts w:ascii="Arial" w:hAnsi="Arial" w:cs="Arial"/>
              </w:rPr>
              <w:t>13</w:t>
            </w:r>
          </w:p>
        </w:tc>
        <w:tc>
          <w:tcPr>
            <w:tcW w:w="1191" w:type="dxa"/>
          </w:tcPr>
          <w:p w:rsidR="00C37B40" w:rsidRPr="00FB282E" w:rsidRDefault="00C37B40" w:rsidP="000C0BD4">
            <w:pPr>
              <w:pStyle w:val="NormalWeb"/>
              <w:spacing w:before="0" w:beforeAutospacing="0" w:after="0" w:afterAutospacing="0"/>
              <w:jc w:val="right"/>
              <w:textAlignment w:val="top"/>
              <w:cnfStyle w:val="000000000000"/>
              <w:rPr>
                <w:rFonts w:ascii="Arial" w:hAnsi="Arial" w:cs="Arial"/>
              </w:rPr>
            </w:pPr>
            <w:r w:rsidRPr="00FB282E">
              <w:rPr>
                <w:rFonts w:ascii="Arial" w:hAnsi="Arial" w:cs="Arial"/>
                <w:color w:val="000000"/>
                <w:kern w:val="24"/>
                <w:lang w:val="en-US"/>
              </w:rPr>
              <w:t>28</w:t>
            </w:r>
          </w:p>
        </w:tc>
        <w:tc>
          <w:tcPr>
            <w:cnfStyle w:val="000010000000"/>
            <w:tcW w:w="1191" w:type="dxa"/>
          </w:tcPr>
          <w:p w:rsidR="00C37B40" w:rsidRPr="00FB282E" w:rsidRDefault="0085646D" w:rsidP="00E927B8">
            <w:pPr>
              <w:pStyle w:val="NormalWeb"/>
              <w:spacing w:before="0" w:beforeAutospacing="0" w:after="0" w:afterAutospacing="0"/>
              <w:jc w:val="right"/>
              <w:textAlignment w:val="top"/>
              <w:rPr>
                <w:rFonts w:ascii="Arial" w:hAnsi="Arial" w:cs="Arial"/>
              </w:rPr>
            </w:pPr>
            <w:r>
              <w:rPr>
                <w:rFonts w:ascii="Arial" w:hAnsi="Arial" w:cs="Arial"/>
              </w:rPr>
              <w:t>34</w:t>
            </w:r>
          </w:p>
        </w:tc>
      </w:tr>
      <w:tr w:rsidR="00C37B40" w:rsidRPr="00F929AE" w:rsidTr="00C37B40">
        <w:trPr>
          <w:cnfStyle w:val="000000100000"/>
        </w:trPr>
        <w:tc>
          <w:tcPr>
            <w:cnfStyle w:val="000010000000"/>
            <w:tcW w:w="3932" w:type="dxa"/>
          </w:tcPr>
          <w:p w:rsidR="00C37B40" w:rsidRDefault="00C37B40" w:rsidP="00E927B8">
            <w:pPr>
              <w:rPr>
                <w:rFonts w:ascii="Arial" w:hAnsi="Arial"/>
                <w:lang w:val="el-GR"/>
              </w:rPr>
            </w:pPr>
            <w:r>
              <w:rPr>
                <w:rFonts w:ascii="Arial" w:hAnsi="Arial"/>
                <w:lang w:val="el-GR"/>
              </w:rPr>
              <w:t>Σκελετοί Μεταλλικοί</w:t>
            </w:r>
          </w:p>
        </w:tc>
        <w:tc>
          <w:tcPr>
            <w:tcW w:w="1153" w:type="dxa"/>
          </w:tcPr>
          <w:p w:rsidR="00C37B40" w:rsidRPr="00F929AE" w:rsidRDefault="00C37B40" w:rsidP="000C0BD4">
            <w:pPr>
              <w:jc w:val="center"/>
              <w:cnfStyle w:val="000000100000"/>
              <w:rPr>
                <w:rFonts w:ascii="Arial" w:hAnsi="Arial"/>
                <w:lang w:val="el-GR"/>
              </w:rPr>
            </w:pPr>
            <w:r>
              <w:rPr>
                <w:rFonts w:ascii="Arial" w:hAnsi="Arial"/>
                <w:lang w:val="el-GR"/>
              </w:rPr>
              <w:t>54</w:t>
            </w:r>
          </w:p>
        </w:tc>
        <w:tc>
          <w:tcPr>
            <w:cnfStyle w:val="000010000000"/>
            <w:tcW w:w="1061" w:type="dxa"/>
          </w:tcPr>
          <w:p w:rsidR="00C37B40" w:rsidRDefault="00C37B40" w:rsidP="000C0BD4">
            <w:pPr>
              <w:jc w:val="right"/>
              <w:rPr>
                <w:rFonts w:ascii="Arial" w:hAnsi="Arial" w:cs="Arial"/>
              </w:rPr>
            </w:pPr>
            <w:r>
              <w:rPr>
                <w:rFonts w:ascii="Arial" w:hAnsi="Arial" w:cs="Arial"/>
              </w:rPr>
              <w:t>18</w:t>
            </w:r>
          </w:p>
        </w:tc>
        <w:tc>
          <w:tcPr>
            <w:tcW w:w="1191" w:type="dxa"/>
          </w:tcPr>
          <w:p w:rsidR="00C37B40" w:rsidRPr="00FB282E" w:rsidRDefault="00C37B40" w:rsidP="000C0BD4">
            <w:pPr>
              <w:pStyle w:val="NormalWeb"/>
              <w:spacing w:before="0" w:beforeAutospacing="0" w:after="0" w:afterAutospacing="0"/>
              <w:jc w:val="right"/>
              <w:textAlignment w:val="top"/>
              <w:cnfStyle w:val="000000100000"/>
              <w:rPr>
                <w:rFonts w:ascii="Arial" w:hAnsi="Arial" w:cs="Arial"/>
              </w:rPr>
            </w:pPr>
            <w:r w:rsidRPr="00FB282E">
              <w:rPr>
                <w:rFonts w:ascii="Arial" w:hAnsi="Arial" w:cs="Arial"/>
                <w:color w:val="000000"/>
                <w:kern w:val="24"/>
                <w:lang w:val="en-US"/>
              </w:rPr>
              <w:t>41</w:t>
            </w:r>
          </w:p>
        </w:tc>
        <w:tc>
          <w:tcPr>
            <w:cnfStyle w:val="000010000000"/>
            <w:tcW w:w="1191" w:type="dxa"/>
          </w:tcPr>
          <w:p w:rsidR="00C37B40" w:rsidRPr="00FB282E" w:rsidRDefault="0085646D" w:rsidP="00E927B8">
            <w:pPr>
              <w:pStyle w:val="NormalWeb"/>
              <w:spacing w:before="0" w:beforeAutospacing="0" w:after="0" w:afterAutospacing="0"/>
              <w:jc w:val="right"/>
              <w:textAlignment w:val="top"/>
              <w:rPr>
                <w:rFonts w:ascii="Arial" w:hAnsi="Arial" w:cs="Arial"/>
              </w:rPr>
            </w:pPr>
            <w:r>
              <w:rPr>
                <w:rFonts w:ascii="Arial" w:hAnsi="Arial" w:cs="Arial"/>
              </w:rPr>
              <w:t>8</w:t>
            </w:r>
          </w:p>
        </w:tc>
      </w:tr>
      <w:tr w:rsidR="00C37B40" w:rsidRPr="00177145" w:rsidTr="00C37B40">
        <w:tc>
          <w:tcPr>
            <w:cnfStyle w:val="000010000000"/>
            <w:tcW w:w="3932" w:type="dxa"/>
          </w:tcPr>
          <w:p w:rsidR="00C37B40" w:rsidRDefault="00C37B40" w:rsidP="00E927B8">
            <w:pPr>
              <w:rPr>
                <w:rFonts w:ascii="Arial" w:hAnsi="Arial"/>
                <w:lang w:val="el-GR"/>
              </w:rPr>
            </w:pPr>
            <w:r>
              <w:rPr>
                <w:rFonts w:ascii="Arial" w:hAnsi="Arial"/>
                <w:lang w:val="el-GR"/>
              </w:rPr>
              <w:t>Μεταλλικές Οδοντοστοιχίες κατόχων κάρτας Α</w:t>
            </w:r>
          </w:p>
        </w:tc>
        <w:tc>
          <w:tcPr>
            <w:tcW w:w="1153" w:type="dxa"/>
          </w:tcPr>
          <w:p w:rsidR="00C37B40" w:rsidRDefault="00C37B40" w:rsidP="000C0BD4">
            <w:pPr>
              <w:jc w:val="center"/>
              <w:cnfStyle w:val="000000000000"/>
              <w:rPr>
                <w:rFonts w:ascii="Arial" w:hAnsi="Arial"/>
                <w:lang w:val="el-GR"/>
              </w:rPr>
            </w:pPr>
          </w:p>
        </w:tc>
        <w:tc>
          <w:tcPr>
            <w:cnfStyle w:val="000010000000"/>
            <w:tcW w:w="1061" w:type="dxa"/>
          </w:tcPr>
          <w:p w:rsidR="00C37B40" w:rsidRDefault="00C37B40" w:rsidP="000C0BD4">
            <w:pPr>
              <w:jc w:val="right"/>
              <w:rPr>
                <w:rFonts w:ascii="Arial" w:hAnsi="Arial" w:cs="Arial"/>
              </w:rPr>
            </w:pPr>
            <w:r>
              <w:rPr>
                <w:rFonts w:ascii="Arial" w:hAnsi="Arial" w:cs="Arial"/>
              </w:rPr>
              <w:t>235</w:t>
            </w:r>
          </w:p>
        </w:tc>
        <w:tc>
          <w:tcPr>
            <w:tcW w:w="1191" w:type="dxa"/>
          </w:tcPr>
          <w:p w:rsidR="00C37B40" w:rsidRPr="00FB282E" w:rsidRDefault="00C37B40" w:rsidP="000C0BD4">
            <w:pPr>
              <w:pStyle w:val="NormalWeb"/>
              <w:spacing w:before="0" w:beforeAutospacing="0" w:after="0" w:afterAutospacing="0"/>
              <w:jc w:val="right"/>
              <w:textAlignment w:val="top"/>
              <w:cnfStyle w:val="000000000000"/>
              <w:rPr>
                <w:rFonts w:ascii="Arial" w:hAnsi="Arial" w:cs="Arial"/>
              </w:rPr>
            </w:pPr>
            <w:r w:rsidRPr="00FB282E">
              <w:rPr>
                <w:rFonts w:ascii="Arial" w:hAnsi="Arial" w:cs="Arial"/>
                <w:color w:val="000000"/>
                <w:kern w:val="24"/>
                <w:lang w:val="en-US"/>
              </w:rPr>
              <w:t>1018</w:t>
            </w:r>
          </w:p>
        </w:tc>
        <w:tc>
          <w:tcPr>
            <w:cnfStyle w:val="000010000000"/>
            <w:tcW w:w="1191" w:type="dxa"/>
          </w:tcPr>
          <w:p w:rsidR="00C37B40" w:rsidRPr="00FB282E" w:rsidRDefault="00C37B40" w:rsidP="00E927B8">
            <w:pPr>
              <w:pStyle w:val="NormalWeb"/>
              <w:spacing w:before="0" w:beforeAutospacing="0" w:after="0" w:afterAutospacing="0"/>
              <w:jc w:val="right"/>
              <w:textAlignment w:val="top"/>
              <w:rPr>
                <w:rFonts w:ascii="Arial" w:hAnsi="Arial" w:cs="Arial"/>
              </w:rPr>
            </w:pPr>
            <w:r>
              <w:rPr>
                <w:rFonts w:ascii="Arial" w:hAnsi="Arial" w:cs="Arial"/>
              </w:rPr>
              <w:t>838</w:t>
            </w:r>
          </w:p>
        </w:tc>
      </w:tr>
      <w:tr w:rsidR="00C37B40" w:rsidRPr="00177145" w:rsidTr="00C37B40">
        <w:trPr>
          <w:cnfStyle w:val="000000100000"/>
        </w:trPr>
        <w:tc>
          <w:tcPr>
            <w:cnfStyle w:val="000010000000"/>
            <w:tcW w:w="3932" w:type="dxa"/>
          </w:tcPr>
          <w:p w:rsidR="00C37B40" w:rsidRDefault="00C37B40" w:rsidP="00E927B8">
            <w:pPr>
              <w:rPr>
                <w:rFonts w:ascii="Arial" w:hAnsi="Arial"/>
                <w:lang w:val="el-GR"/>
              </w:rPr>
            </w:pPr>
            <w:r>
              <w:rPr>
                <w:rFonts w:ascii="Arial" w:hAnsi="Arial"/>
                <w:lang w:val="el-GR"/>
              </w:rPr>
              <w:t>Επισκευές Μεταλλικών Οδοντοστοιχιών κάρτας Α</w:t>
            </w:r>
          </w:p>
        </w:tc>
        <w:tc>
          <w:tcPr>
            <w:tcW w:w="1153" w:type="dxa"/>
          </w:tcPr>
          <w:p w:rsidR="00C37B40" w:rsidRDefault="00C37B40" w:rsidP="000C0BD4">
            <w:pPr>
              <w:jc w:val="center"/>
              <w:cnfStyle w:val="000000100000"/>
              <w:rPr>
                <w:rFonts w:ascii="Arial" w:hAnsi="Arial"/>
                <w:lang w:val="el-GR"/>
              </w:rPr>
            </w:pPr>
          </w:p>
        </w:tc>
        <w:tc>
          <w:tcPr>
            <w:cnfStyle w:val="000010000000"/>
            <w:tcW w:w="1061" w:type="dxa"/>
          </w:tcPr>
          <w:p w:rsidR="00C37B40" w:rsidRDefault="00C37B40" w:rsidP="000C0BD4">
            <w:pPr>
              <w:jc w:val="right"/>
              <w:rPr>
                <w:rFonts w:ascii="Arial" w:hAnsi="Arial" w:cs="Arial"/>
              </w:rPr>
            </w:pPr>
            <w:r>
              <w:rPr>
                <w:rFonts w:ascii="Arial" w:hAnsi="Arial" w:cs="Arial"/>
              </w:rPr>
              <w:t>15</w:t>
            </w:r>
          </w:p>
        </w:tc>
        <w:tc>
          <w:tcPr>
            <w:tcW w:w="1191" w:type="dxa"/>
          </w:tcPr>
          <w:p w:rsidR="00C37B40" w:rsidRPr="00FB282E" w:rsidRDefault="00C37B40" w:rsidP="000C0BD4">
            <w:pPr>
              <w:pStyle w:val="NormalWeb"/>
              <w:spacing w:before="0" w:beforeAutospacing="0" w:after="0" w:afterAutospacing="0"/>
              <w:jc w:val="right"/>
              <w:textAlignment w:val="top"/>
              <w:cnfStyle w:val="000000100000"/>
              <w:rPr>
                <w:rFonts w:ascii="Arial" w:hAnsi="Arial" w:cs="Arial"/>
              </w:rPr>
            </w:pPr>
            <w:r w:rsidRPr="00FB282E">
              <w:rPr>
                <w:rFonts w:ascii="Arial" w:hAnsi="Arial" w:cs="Arial"/>
                <w:color w:val="000000"/>
                <w:kern w:val="24"/>
                <w:lang w:val="en-US"/>
              </w:rPr>
              <w:t>43</w:t>
            </w:r>
          </w:p>
        </w:tc>
        <w:tc>
          <w:tcPr>
            <w:cnfStyle w:val="000010000000"/>
            <w:tcW w:w="1191" w:type="dxa"/>
          </w:tcPr>
          <w:p w:rsidR="00C37B40" w:rsidRPr="00FB282E" w:rsidRDefault="00C37B40" w:rsidP="00E927B8">
            <w:pPr>
              <w:pStyle w:val="NormalWeb"/>
              <w:spacing w:before="0" w:beforeAutospacing="0" w:after="0" w:afterAutospacing="0"/>
              <w:jc w:val="right"/>
              <w:textAlignment w:val="top"/>
              <w:rPr>
                <w:rFonts w:ascii="Arial" w:hAnsi="Arial" w:cs="Arial"/>
              </w:rPr>
            </w:pPr>
            <w:r>
              <w:rPr>
                <w:rFonts w:ascii="Arial" w:hAnsi="Arial" w:cs="Arial"/>
              </w:rPr>
              <w:t>85</w:t>
            </w:r>
          </w:p>
        </w:tc>
      </w:tr>
      <w:tr w:rsidR="00C37B40" w:rsidRPr="00AF545E" w:rsidTr="00C37B40">
        <w:tc>
          <w:tcPr>
            <w:cnfStyle w:val="000010000000"/>
            <w:tcW w:w="3932" w:type="dxa"/>
          </w:tcPr>
          <w:p w:rsidR="00C37B40" w:rsidRDefault="00C37B40" w:rsidP="00E927B8">
            <w:pPr>
              <w:rPr>
                <w:rFonts w:ascii="Arial" w:hAnsi="Arial"/>
                <w:b/>
                <w:bCs/>
                <w:lang w:val="el-GR"/>
              </w:rPr>
            </w:pPr>
            <w:r>
              <w:rPr>
                <w:rFonts w:ascii="Arial" w:hAnsi="Arial"/>
                <w:b/>
                <w:bCs/>
                <w:lang w:val="el-GR"/>
              </w:rPr>
              <w:t>ΣΥΝΟΛΟ</w:t>
            </w:r>
          </w:p>
        </w:tc>
        <w:tc>
          <w:tcPr>
            <w:tcW w:w="1153" w:type="dxa"/>
          </w:tcPr>
          <w:p w:rsidR="00C37B40" w:rsidRPr="00E4622B" w:rsidRDefault="00C37B40" w:rsidP="000C0BD4">
            <w:pPr>
              <w:jc w:val="center"/>
              <w:cnfStyle w:val="000000000000"/>
              <w:rPr>
                <w:rFonts w:ascii="Arial" w:hAnsi="Arial"/>
                <w:b/>
                <w:bCs/>
                <w:lang w:val="el-GR"/>
              </w:rPr>
            </w:pPr>
            <w:r>
              <w:rPr>
                <w:rFonts w:ascii="Arial" w:hAnsi="Arial"/>
                <w:b/>
                <w:bCs/>
                <w:lang w:val="el-GR"/>
              </w:rPr>
              <w:t>5529</w:t>
            </w:r>
          </w:p>
        </w:tc>
        <w:tc>
          <w:tcPr>
            <w:cnfStyle w:val="000010000000"/>
            <w:tcW w:w="1061" w:type="dxa"/>
          </w:tcPr>
          <w:p w:rsidR="00C37B40" w:rsidRDefault="00C37B40" w:rsidP="000C0BD4">
            <w:pPr>
              <w:jc w:val="right"/>
              <w:rPr>
                <w:rFonts w:ascii="Arial" w:hAnsi="Arial" w:cs="Arial"/>
                <w:b/>
                <w:bCs/>
              </w:rPr>
            </w:pPr>
            <w:r>
              <w:rPr>
                <w:rFonts w:ascii="Arial" w:hAnsi="Arial" w:cs="Arial"/>
                <w:b/>
                <w:bCs/>
              </w:rPr>
              <w:t>5437</w:t>
            </w:r>
          </w:p>
        </w:tc>
        <w:tc>
          <w:tcPr>
            <w:tcW w:w="1191" w:type="dxa"/>
          </w:tcPr>
          <w:p w:rsidR="00C37B40" w:rsidRPr="00FB282E" w:rsidRDefault="00C37B40" w:rsidP="000C0BD4">
            <w:pPr>
              <w:pStyle w:val="NormalWeb"/>
              <w:numPr>
                <w:ilvl w:val="0"/>
                <w:numId w:val="40"/>
              </w:numPr>
              <w:spacing w:before="0" w:beforeAutospacing="0" w:after="0" w:afterAutospacing="0"/>
              <w:jc w:val="right"/>
              <w:textAlignment w:val="top"/>
              <w:cnfStyle w:val="000000000000"/>
              <w:rPr>
                <w:rFonts w:ascii="Arial" w:hAnsi="Arial" w:cs="Arial"/>
                <w:b/>
              </w:rPr>
            </w:pPr>
          </w:p>
        </w:tc>
        <w:tc>
          <w:tcPr>
            <w:cnfStyle w:val="000010000000"/>
            <w:tcW w:w="1191" w:type="dxa"/>
          </w:tcPr>
          <w:p w:rsidR="00C37B40" w:rsidRPr="00FB282E" w:rsidRDefault="00602B08" w:rsidP="00C37B40">
            <w:pPr>
              <w:pStyle w:val="NormalWeb"/>
              <w:spacing w:before="0" w:beforeAutospacing="0" w:after="0" w:afterAutospacing="0"/>
              <w:ind w:left="360"/>
              <w:textAlignment w:val="top"/>
              <w:rPr>
                <w:rFonts w:ascii="Arial" w:hAnsi="Arial" w:cs="Arial"/>
                <w:b/>
              </w:rPr>
            </w:pPr>
            <w:r>
              <w:rPr>
                <w:rFonts w:ascii="Arial" w:hAnsi="Arial" w:cs="Arial"/>
                <w:b/>
              </w:rPr>
              <w:t>4820</w:t>
            </w:r>
          </w:p>
        </w:tc>
      </w:tr>
    </w:tbl>
    <w:p w:rsidR="00E927B8" w:rsidRDefault="00E927B8" w:rsidP="00E927B8">
      <w:pPr>
        <w:jc w:val="both"/>
        <w:rPr>
          <w:rFonts w:ascii="Arial" w:hAnsi="Arial" w:cs="Arial"/>
          <w:b/>
          <w:bCs/>
          <w:lang w:val="el-GR"/>
        </w:rPr>
      </w:pPr>
    </w:p>
    <w:p w:rsidR="00F61FC2" w:rsidRDefault="00C37B40" w:rsidP="00F61FC2">
      <w:pPr>
        <w:spacing w:line="360" w:lineRule="auto"/>
        <w:jc w:val="both"/>
        <w:rPr>
          <w:rFonts w:ascii="Arial" w:hAnsi="Arial" w:cs="Arial"/>
          <w:bCs/>
          <w:lang w:val="el-GR"/>
        </w:rPr>
      </w:pPr>
      <w:r>
        <w:rPr>
          <w:rFonts w:ascii="Arial" w:hAnsi="Arial" w:cs="Arial"/>
          <w:bCs/>
          <w:lang w:val="el-GR"/>
        </w:rPr>
        <w:t>Θα πρέπει να αναφερθεί ότι οι</w:t>
      </w:r>
      <w:r w:rsidR="000C0BD4">
        <w:rPr>
          <w:rFonts w:ascii="Arial" w:hAnsi="Arial" w:cs="Arial"/>
          <w:bCs/>
          <w:lang w:val="el-GR"/>
        </w:rPr>
        <w:t xml:space="preserve"> Οδοντιατρικές Υπηρεσίες λόγω της αυξημένης ζήτησης </w:t>
      </w:r>
      <w:r w:rsidR="00F61FC2">
        <w:rPr>
          <w:rFonts w:ascii="Arial" w:hAnsi="Arial" w:cs="Arial"/>
          <w:bCs/>
          <w:lang w:val="el-GR"/>
        </w:rPr>
        <w:t xml:space="preserve">κινητών </w:t>
      </w:r>
      <w:r w:rsidR="000C0BD4">
        <w:rPr>
          <w:rFonts w:ascii="Arial" w:hAnsi="Arial" w:cs="Arial"/>
          <w:bCs/>
          <w:lang w:val="el-GR"/>
        </w:rPr>
        <w:t xml:space="preserve">προσθετικών εργασιών από το δημόσιο τομέα και της μείωσης κατά </w:t>
      </w:r>
      <w:r w:rsidR="00F61FC2">
        <w:rPr>
          <w:rFonts w:ascii="Arial" w:hAnsi="Arial" w:cs="Arial"/>
          <w:bCs/>
          <w:lang w:val="el-GR"/>
        </w:rPr>
        <w:t>ενός</w:t>
      </w:r>
      <w:r w:rsidR="000C0BD4">
        <w:rPr>
          <w:rFonts w:ascii="Arial" w:hAnsi="Arial" w:cs="Arial"/>
          <w:bCs/>
          <w:lang w:val="el-GR"/>
        </w:rPr>
        <w:t xml:space="preserve"> των οδοντοτεχνιτών που εργάζονται στο δημόσιο τομέα, προχώρησαν μετά από έγκριση της αρμοδίας αρχής σε συνεργασία με τα ιδιωτικά οδοντοτεχνικά εργαστήρια για παραπομπή αριθμού ασθενών για κατασκευή ολικών οδοντοστοιχιών. Με την ενέργεια αυτή η λίστα αναμονής για προσθετική εργασία στο δημόσιο τομέα δεν ξεπερνά τις 5 βδομάδες ενώ δεν υπήρχε καμία οικονομική επιβάρυνση για το δημόσιο τομέα αφού οι ασθενείς αντί να πληρώνουν τα δημόσια νοσηλευτήρια για την κατασκευή της οδοντοστοιχίας πλήρωναν ακριβώς το ίδιο ποσό στο ιδιωτικό οδοντοτεχνικό εργαστήριο.</w:t>
      </w:r>
      <w:r w:rsidR="00F61FC2">
        <w:rPr>
          <w:rFonts w:ascii="Arial" w:hAnsi="Arial" w:cs="Arial"/>
          <w:bCs/>
          <w:lang w:val="el-GR"/>
        </w:rPr>
        <w:t xml:space="preserve"> Κατά το 2013 </w:t>
      </w:r>
      <w:r w:rsidR="00602B08">
        <w:rPr>
          <w:rFonts w:ascii="Arial" w:hAnsi="Arial" w:cs="Arial"/>
          <w:bCs/>
          <w:lang w:val="el-GR"/>
        </w:rPr>
        <w:t>στάλθηκαν</w:t>
      </w:r>
      <w:r w:rsidR="00F61FC2">
        <w:rPr>
          <w:rFonts w:ascii="Arial" w:hAnsi="Arial" w:cs="Arial"/>
          <w:bCs/>
          <w:lang w:val="el-GR"/>
        </w:rPr>
        <w:t xml:space="preserve"> </w:t>
      </w:r>
      <w:r w:rsidR="00602B08">
        <w:rPr>
          <w:rFonts w:ascii="Arial" w:hAnsi="Arial" w:cs="Arial"/>
          <w:bCs/>
          <w:lang w:val="el-GR"/>
        </w:rPr>
        <w:t xml:space="preserve">142 </w:t>
      </w:r>
      <w:r w:rsidR="00F61FC2">
        <w:rPr>
          <w:rFonts w:ascii="Arial" w:hAnsi="Arial" w:cs="Arial"/>
          <w:bCs/>
          <w:lang w:val="el-GR"/>
        </w:rPr>
        <w:t xml:space="preserve">ασθενείς στα ιδιωτικά οδοντοτεχνικά εργαστήρια Λεμεσού και Πάφου για κατασκευή ολικής οδοντοστοιχίας. </w:t>
      </w:r>
    </w:p>
    <w:p w:rsidR="000C0BD4" w:rsidRPr="00C37B40" w:rsidRDefault="000C0BD4" w:rsidP="00E927B8">
      <w:pPr>
        <w:jc w:val="both"/>
        <w:rPr>
          <w:rFonts w:ascii="Arial" w:hAnsi="Arial" w:cs="Arial"/>
          <w:bCs/>
          <w:lang w:val="el-GR"/>
        </w:rPr>
      </w:pPr>
    </w:p>
    <w:p w:rsidR="00E927B8" w:rsidRDefault="00E927B8" w:rsidP="00E927B8">
      <w:pPr>
        <w:spacing w:line="360" w:lineRule="auto"/>
        <w:jc w:val="both"/>
        <w:rPr>
          <w:rFonts w:ascii="Arial" w:hAnsi="Arial" w:cs="Arial"/>
          <w:bCs/>
          <w:lang w:val="el-GR"/>
        </w:rPr>
      </w:pPr>
      <w:r>
        <w:rPr>
          <w:rFonts w:ascii="Arial" w:hAnsi="Arial" w:cs="Arial"/>
          <w:b/>
          <w:bCs/>
          <w:lang w:val="el-GR"/>
        </w:rPr>
        <w:t xml:space="preserve">3.3.3. </w:t>
      </w:r>
      <w:r w:rsidRPr="00C55CF8">
        <w:rPr>
          <w:rFonts w:ascii="Arial" w:hAnsi="Arial" w:cs="Arial"/>
          <w:b/>
          <w:bCs/>
          <w:u w:val="single"/>
          <w:lang w:val="el-GR"/>
        </w:rPr>
        <w:t>Κλινική Περιοδοντολογίας</w:t>
      </w:r>
      <w:r>
        <w:rPr>
          <w:rFonts w:ascii="Arial" w:hAnsi="Arial" w:cs="Arial"/>
          <w:b/>
          <w:bCs/>
          <w:lang w:val="el-GR"/>
        </w:rPr>
        <w:t xml:space="preserve">. </w:t>
      </w:r>
      <w:r w:rsidRPr="00C55CF8">
        <w:rPr>
          <w:rFonts w:ascii="Arial" w:hAnsi="Arial" w:cs="Arial"/>
          <w:bCs/>
          <w:lang w:val="el-GR"/>
        </w:rPr>
        <w:t xml:space="preserve">Στα πλαίσια </w:t>
      </w:r>
      <w:r>
        <w:rPr>
          <w:rFonts w:ascii="Arial" w:hAnsi="Arial" w:cs="Arial"/>
          <w:bCs/>
          <w:lang w:val="el-GR"/>
        </w:rPr>
        <w:t xml:space="preserve">της αναβάθμισης της τριτοβάθμιας οδοντιατρικής περίθαλψης η κλινική της περιοδοντολογίας του Νοσοκομείου Λευκωσίας ενδυναμώθηκε καλύπτοντας ένα ευρύ φάσμα </w:t>
      </w:r>
      <w:r>
        <w:rPr>
          <w:rFonts w:ascii="Arial" w:hAnsi="Arial" w:cs="Arial"/>
          <w:bCs/>
          <w:lang w:val="el-GR"/>
        </w:rPr>
        <w:lastRenderedPageBreak/>
        <w:t xml:space="preserve">περιστατικών που περιλαμβάνουν ριζική απόξεση, ριζική απόξεση με κρημνό, ουλεκτομή, χειρουργική επιμήκυνηση μύλης. Στον πίνακα 3.3.5  καταγράφεται η μεγάλη αύξηση κατά 24,8% που παρατηρήθηκε στην προσφερόμενη εργασία από την εν λόγω κλινική </w:t>
      </w:r>
      <w:r w:rsidR="008F11C8">
        <w:rPr>
          <w:rFonts w:ascii="Arial" w:hAnsi="Arial" w:cs="Arial"/>
          <w:bCs/>
          <w:lang w:val="el-GR"/>
        </w:rPr>
        <w:t xml:space="preserve">το 2012 </w:t>
      </w:r>
      <w:r>
        <w:rPr>
          <w:rFonts w:ascii="Arial" w:hAnsi="Arial" w:cs="Arial"/>
          <w:bCs/>
          <w:lang w:val="el-GR"/>
        </w:rPr>
        <w:t>σε σχέση με το 201</w:t>
      </w:r>
      <w:r w:rsidR="008F11C8">
        <w:rPr>
          <w:rFonts w:ascii="Arial" w:hAnsi="Arial" w:cs="Arial"/>
          <w:bCs/>
          <w:lang w:val="el-GR"/>
        </w:rPr>
        <w:t>1, εργασία η οποία παρέμεινε σταθερή το 2013</w:t>
      </w:r>
      <w:r>
        <w:rPr>
          <w:rFonts w:ascii="Arial" w:hAnsi="Arial" w:cs="Arial"/>
          <w:bCs/>
          <w:lang w:val="el-GR"/>
        </w:rPr>
        <w:t>.</w:t>
      </w:r>
    </w:p>
    <w:p w:rsidR="00E927B8" w:rsidRDefault="00E927B8" w:rsidP="00E927B8">
      <w:pPr>
        <w:spacing w:after="200" w:line="276" w:lineRule="auto"/>
        <w:jc w:val="both"/>
        <w:rPr>
          <w:rFonts w:ascii="Arial" w:hAnsi="Arial" w:cs="Arial"/>
          <w:b/>
          <w:bCs/>
          <w:lang w:val="el-GR"/>
        </w:rPr>
      </w:pPr>
    </w:p>
    <w:p w:rsidR="00E927B8" w:rsidRPr="00C55CF8" w:rsidRDefault="00E927B8" w:rsidP="00E927B8">
      <w:pPr>
        <w:spacing w:after="200" w:line="276" w:lineRule="auto"/>
        <w:jc w:val="both"/>
        <w:rPr>
          <w:rFonts w:ascii="Arial" w:hAnsi="Arial" w:cs="Arial"/>
          <w:b/>
          <w:bCs/>
          <w:lang w:val="el-GR"/>
        </w:rPr>
      </w:pPr>
      <w:r w:rsidRPr="00C55CF8">
        <w:rPr>
          <w:rFonts w:ascii="Arial" w:hAnsi="Arial" w:cs="Arial"/>
          <w:b/>
          <w:bCs/>
          <w:lang w:val="el-GR"/>
        </w:rPr>
        <w:t>Πίνακας 3.3.5: Εργασία από την Κλινική της Περιοδοντολογίας του Γενικού Νοσοκομείου Λευκωσίας</w:t>
      </w:r>
    </w:p>
    <w:tbl>
      <w:tblPr>
        <w:tblStyle w:val="LightList-Accent12"/>
        <w:tblW w:w="0" w:type="auto"/>
        <w:tblLook w:val="04A0"/>
      </w:tblPr>
      <w:tblGrid>
        <w:gridCol w:w="4641"/>
        <w:gridCol w:w="1417"/>
        <w:gridCol w:w="1133"/>
        <w:gridCol w:w="1331"/>
      </w:tblGrid>
      <w:tr w:rsidR="008F11C8" w:rsidTr="008F11C8">
        <w:trPr>
          <w:cnfStyle w:val="100000000000"/>
        </w:trPr>
        <w:tc>
          <w:tcPr>
            <w:cnfStyle w:val="001000000000"/>
            <w:tcW w:w="4641" w:type="dxa"/>
          </w:tcPr>
          <w:p w:rsidR="008F11C8" w:rsidRPr="00C55CF8" w:rsidRDefault="008F11C8" w:rsidP="00E927B8">
            <w:pPr>
              <w:pStyle w:val="NormalWeb"/>
              <w:spacing w:before="0" w:beforeAutospacing="0" w:after="0" w:afterAutospacing="0" w:line="360" w:lineRule="auto"/>
              <w:rPr>
                <w:rFonts w:ascii="Arial" w:hAnsi="Arial" w:cs="Arial"/>
              </w:rPr>
            </w:pPr>
          </w:p>
        </w:tc>
        <w:tc>
          <w:tcPr>
            <w:tcW w:w="1417" w:type="dxa"/>
          </w:tcPr>
          <w:p w:rsidR="008F11C8" w:rsidRPr="008F11C8" w:rsidRDefault="008F11C8" w:rsidP="000A752D">
            <w:pPr>
              <w:pStyle w:val="NormalWeb"/>
              <w:spacing w:before="0" w:beforeAutospacing="0" w:after="0" w:afterAutospacing="0" w:line="360" w:lineRule="auto"/>
              <w:jc w:val="center"/>
              <w:cnfStyle w:val="100000000000"/>
              <w:rPr>
                <w:rFonts w:ascii="Arial" w:hAnsi="Arial" w:cs="Arial"/>
              </w:rPr>
            </w:pPr>
            <w:r w:rsidRPr="008F11C8">
              <w:rPr>
                <w:rFonts w:ascii="Arial" w:eastAsia="SimSun" w:hAnsi="Arial" w:cs="Arial"/>
                <w:bCs w:val="0"/>
                <w:kern w:val="24"/>
              </w:rPr>
              <w:t>201</w:t>
            </w:r>
            <w:r w:rsidRPr="008F11C8">
              <w:rPr>
                <w:rFonts w:ascii="Arial" w:eastAsia="SimSun" w:hAnsi="Arial" w:cs="Arial"/>
                <w:bCs w:val="0"/>
                <w:kern w:val="24"/>
                <w:lang w:val="en-US"/>
              </w:rPr>
              <w:t>1</w:t>
            </w:r>
          </w:p>
        </w:tc>
        <w:tc>
          <w:tcPr>
            <w:tcW w:w="1133" w:type="dxa"/>
          </w:tcPr>
          <w:p w:rsidR="008F11C8" w:rsidRPr="008F11C8" w:rsidRDefault="008F11C8" w:rsidP="000A752D">
            <w:pPr>
              <w:pStyle w:val="NormalWeb"/>
              <w:spacing w:before="0" w:beforeAutospacing="0" w:after="0" w:afterAutospacing="0" w:line="360" w:lineRule="auto"/>
              <w:jc w:val="center"/>
              <w:cnfStyle w:val="100000000000"/>
              <w:rPr>
                <w:rFonts w:ascii="Arial" w:hAnsi="Arial" w:cs="Arial"/>
              </w:rPr>
            </w:pPr>
            <w:r w:rsidRPr="008F11C8">
              <w:rPr>
                <w:rFonts w:ascii="Arial" w:eastAsia="SimSun" w:hAnsi="Arial" w:cs="Arial"/>
                <w:bCs w:val="0"/>
                <w:kern w:val="24"/>
              </w:rPr>
              <w:t>2012</w:t>
            </w:r>
          </w:p>
        </w:tc>
        <w:tc>
          <w:tcPr>
            <w:tcW w:w="1331" w:type="dxa"/>
          </w:tcPr>
          <w:p w:rsidR="008F11C8" w:rsidRPr="008F11C8" w:rsidRDefault="008F11C8" w:rsidP="00E927B8">
            <w:pPr>
              <w:pStyle w:val="NormalWeb"/>
              <w:spacing w:before="0" w:beforeAutospacing="0" w:after="0" w:afterAutospacing="0" w:line="360" w:lineRule="auto"/>
              <w:jc w:val="center"/>
              <w:cnfStyle w:val="100000000000"/>
              <w:rPr>
                <w:rFonts w:ascii="Arial" w:hAnsi="Arial" w:cs="Arial"/>
              </w:rPr>
            </w:pPr>
            <w:r>
              <w:rPr>
                <w:rFonts w:ascii="Arial" w:eastAsia="SimSun" w:hAnsi="Arial" w:cs="Arial"/>
                <w:bCs w:val="0"/>
                <w:kern w:val="24"/>
              </w:rPr>
              <w:t>2013</w:t>
            </w:r>
          </w:p>
        </w:tc>
      </w:tr>
      <w:tr w:rsidR="008F11C8" w:rsidTr="008F11C8">
        <w:trPr>
          <w:cnfStyle w:val="000000100000"/>
        </w:trPr>
        <w:tc>
          <w:tcPr>
            <w:cnfStyle w:val="001000000000"/>
            <w:tcW w:w="4641" w:type="dxa"/>
          </w:tcPr>
          <w:p w:rsidR="008F11C8" w:rsidRPr="008B08B3" w:rsidRDefault="008F11C8" w:rsidP="00E927B8">
            <w:pPr>
              <w:jc w:val="both"/>
              <w:rPr>
                <w:rFonts w:ascii="Arial" w:hAnsi="Arial" w:cs="Arial"/>
                <w:b w:val="0"/>
                <w:lang w:val="el-GR"/>
              </w:rPr>
            </w:pPr>
            <w:r w:rsidRPr="008B08B3">
              <w:rPr>
                <w:rFonts w:ascii="Arial" w:eastAsia="SimSun" w:hAnsi="Arial" w:cs="Arial"/>
                <w:b w:val="0"/>
                <w:color w:val="000000"/>
                <w:kern w:val="24"/>
                <w:lang w:val="el-GR"/>
              </w:rPr>
              <w:t>Αρ. ριζικών αποξέσεων και καθαρισμών από την κλινική της περιοδοντολογίας</w:t>
            </w:r>
          </w:p>
        </w:tc>
        <w:tc>
          <w:tcPr>
            <w:tcW w:w="1417" w:type="dxa"/>
          </w:tcPr>
          <w:p w:rsidR="008F11C8" w:rsidRDefault="008F11C8" w:rsidP="000A752D">
            <w:pPr>
              <w:pStyle w:val="NormalWeb"/>
              <w:spacing w:before="0" w:beforeAutospacing="0" w:after="0" w:afterAutospacing="0" w:line="255" w:lineRule="atLeast"/>
              <w:jc w:val="center"/>
              <w:cnfStyle w:val="000000100000"/>
              <w:rPr>
                <w:rFonts w:ascii="Arial" w:hAnsi="Arial" w:cs="Arial"/>
                <w:color w:val="000000"/>
                <w:kern w:val="24"/>
              </w:rPr>
            </w:pPr>
          </w:p>
          <w:p w:rsidR="008F11C8" w:rsidRPr="00C55CF8" w:rsidRDefault="008F11C8" w:rsidP="000A752D">
            <w:pPr>
              <w:pStyle w:val="NormalWeb"/>
              <w:spacing w:before="0" w:beforeAutospacing="0" w:after="0" w:afterAutospacing="0" w:line="255" w:lineRule="atLeast"/>
              <w:jc w:val="center"/>
              <w:cnfStyle w:val="000000100000"/>
              <w:rPr>
                <w:rFonts w:ascii="Arial" w:hAnsi="Arial" w:cs="Arial"/>
              </w:rPr>
            </w:pPr>
            <w:r w:rsidRPr="00C55CF8">
              <w:rPr>
                <w:rFonts w:ascii="Arial" w:hAnsi="Arial" w:cs="Arial"/>
                <w:color w:val="000000"/>
                <w:kern w:val="24"/>
                <w:lang w:val="en-US"/>
              </w:rPr>
              <w:t>1353</w:t>
            </w:r>
          </w:p>
        </w:tc>
        <w:tc>
          <w:tcPr>
            <w:tcW w:w="1133" w:type="dxa"/>
          </w:tcPr>
          <w:p w:rsidR="008F11C8" w:rsidRDefault="008F11C8" w:rsidP="000A752D">
            <w:pPr>
              <w:pStyle w:val="NormalWeb"/>
              <w:spacing w:before="0" w:beforeAutospacing="0" w:after="0" w:afterAutospacing="0" w:line="255" w:lineRule="atLeast"/>
              <w:jc w:val="center"/>
              <w:cnfStyle w:val="000000100000"/>
              <w:rPr>
                <w:rFonts w:ascii="Arial" w:hAnsi="Arial" w:cs="Arial"/>
                <w:color w:val="000000"/>
                <w:kern w:val="24"/>
              </w:rPr>
            </w:pPr>
          </w:p>
          <w:p w:rsidR="008F11C8" w:rsidRPr="00C55CF8" w:rsidRDefault="008F11C8" w:rsidP="000A752D">
            <w:pPr>
              <w:pStyle w:val="NormalWeb"/>
              <w:spacing w:before="0" w:beforeAutospacing="0" w:after="0" w:afterAutospacing="0" w:line="255" w:lineRule="atLeast"/>
              <w:jc w:val="center"/>
              <w:cnfStyle w:val="000000100000"/>
              <w:rPr>
                <w:rFonts w:ascii="Arial" w:hAnsi="Arial" w:cs="Arial"/>
              </w:rPr>
            </w:pPr>
            <w:r w:rsidRPr="00C55CF8">
              <w:rPr>
                <w:rFonts w:ascii="Arial" w:hAnsi="Arial" w:cs="Arial"/>
                <w:color w:val="000000"/>
                <w:kern w:val="24"/>
                <w:lang w:val="en-US"/>
              </w:rPr>
              <w:t>1689</w:t>
            </w:r>
          </w:p>
        </w:tc>
        <w:tc>
          <w:tcPr>
            <w:tcW w:w="1331" w:type="dxa"/>
          </w:tcPr>
          <w:p w:rsidR="008F11C8" w:rsidRDefault="008F11C8" w:rsidP="00E927B8">
            <w:pPr>
              <w:pStyle w:val="NormalWeb"/>
              <w:spacing w:before="0" w:beforeAutospacing="0" w:after="0" w:afterAutospacing="0" w:line="255" w:lineRule="atLeast"/>
              <w:jc w:val="center"/>
              <w:cnfStyle w:val="000000100000"/>
              <w:rPr>
                <w:rFonts w:ascii="Arial" w:hAnsi="Arial" w:cs="Arial"/>
                <w:color w:val="000000"/>
                <w:kern w:val="24"/>
              </w:rPr>
            </w:pPr>
          </w:p>
          <w:p w:rsidR="008F11C8" w:rsidRPr="008F11C8" w:rsidRDefault="008F11C8" w:rsidP="008F11C8">
            <w:pPr>
              <w:pStyle w:val="NormalWeb"/>
              <w:spacing w:before="0" w:beforeAutospacing="0" w:after="0" w:afterAutospacing="0" w:line="255" w:lineRule="atLeast"/>
              <w:jc w:val="center"/>
              <w:cnfStyle w:val="000000100000"/>
              <w:rPr>
                <w:rFonts w:ascii="Arial" w:hAnsi="Arial" w:cs="Arial"/>
              </w:rPr>
            </w:pPr>
            <w:r w:rsidRPr="00C55CF8">
              <w:rPr>
                <w:rFonts w:ascii="Arial" w:hAnsi="Arial" w:cs="Arial"/>
                <w:color w:val="000000"/>
                <w:kern w:val="24"/>
                <w:lang w:val="en-US"/>
              </w:rPr>
              <w:t>168</w:t>
            </w:r>
            <w:r>
              <w:rPr>
                <w:rFonts w:ascii="Arial" w:hAnsi="Arial" w:cs="Arial"/>
                <w:color w:val="000000"/>
                <w:kern w:val="24"/>
              </w:rPr>
              <w:t>1</w:t>
            </w:r>
          </w:p>
        </w:tc>
      </w:tr>
    </w:tbl>
    <w:p w:rsidR="00E927B8" w:rsidRPr="00C55CF8" w:rsidRDefault="00E927B8" w:rsidP="00E927B8">
      <w:pPr>
        <w:spacing w:after="200" w:line="276" w:lineRule="auto"/>
        <w:rPr>
          <w:rFonts w:ascii="Arial" w:hAnsi="Arial" w:cs="Arial"/>
          <w:bCs/>
          <w:lang w:val="el-GR"/>
        </w:rPr>
      </w:pPr>
    </w:p>
    <w:p w:rsidR="001C60D3" w:rsidRDefault="001C60D3" w:rsidP="00E927B8">
      <w:pPr>
        <w:spacing w:line="360" w:lineRule="auto"/>
        <w:jc w:val="both"/>
        <w:rPr>
          <w:rFonts w:ascii="Arial" w:hAnsi="Arial" w:cs="Arial"/>
          <w:b/>
          <w:bCs/>
          <w:lang w:val="el-GR"/>
        </w:rPr>
      </w:pPr>
    </w:p>
    <w:p w:rsidR="00E927B8" w:rsidRDefault="00E927B8" w:rsidP="00E927B8">
      <w:pPr>
        <w:spacing w:line="360" w:lineRule="auto"/>
        <w:jc w:val="both"/>
        <w:rPr>
          <w:rFonts w:ascii="Arial" w:hAnsi="Arial" w:cs="Arial"/>
          <w:bCs/>
          <w:lang w:val="el-GR"/>
        </w:rPr>
      </w:pPr>
      <w:r w:rsidRPr="008B08B3">
        <w:rPr>
          <w:rFonts w:ascii="Arial" w:hAnsi="Arial" w:cs="Arial"/>
          <w:b/>
          <w:bCs/>
          <w:lang w:val="el-GR"/>
        </w:rPr>
        <w:t xml:space="preserve">3.3.4 </w:t>
      </w:r>
      <w:r w:rsidRPr="008B08B3">
        <w:rPr>
          <w:rFonts w:ascii="Arial" w:hAnsi="Arial" w:cs="Arial"/>
          <w:b/>
          <w:bCs/>
          <w:u w:val="single"/>
          <w:lang w:val="el-GR"/>
        </w:rPr>
        <w:t xml:space="preserve">Κλινική </w:t>
      </w:r>
      <w:proofErr w:type="spellStart"/>
      <w:r w:rsidRPr="008B08B3">
        <w:rPr>
          <w:rFonts w:ascii="Arial" w:hAnsi="Arial" w:cs="Arial"/>
          <w:b/>
          <w:bCs/>
          <w:u w:val="single"/>
          <w:lang w:val="el-GR"/>
        </w:rPr>
        <w:t>Ενδοδοντίας</w:t>
      </w:r>
      <w:proofErr w:type="spellEnd"/>
      <w:r w:rsidRPr="008B08B3">
        <w:rPr>
          <w:rFonts w:ascii="Arial" w:hAnsi="Arial" w:cs="Arial"/>
          <w:b/>
          <w:bCs/>
          <w:lang w:val="el-GR"/>
        </w:rPr>
        <w:t xml:space="preserve">: </w:t>
      </w:r>
      <w:r w:rsidRPr="008B08B3">
        <w:rPr>
          <w:rFonts w:ascii="Arial" w:hAnsi="Arial" w:cs="Arial"/>
          <w:bCs/>
          <w:lang w:val="el-GR"/>
        </w:rPr>
        <w:t xml:space="preserve">αντίστοιχα μεγάλη </w:t>
      </w:r>
      <w:r>
        <w:rPr>
          <w:rFonts w:ascii="Arial" w:hAnsi="Arial" w:cs="Arial"/>
          <w:bCs/>
          <w:lang w:val="el-GR"/>
        </w:rPr>
        <w:t xml:space="preserve">όπως φαίνεται και από τον πίνακα 3.3.6 </w:t>
      </w:r>
      <w:r w:rsidRPr="008B08B3">
        <w:rPr>
          <w:rFonts w:ascii="Arial" w:hAnsi="Arial" w:cs="Arial"/>
          <w:bCs/>
          <w:lang w:val="el-GR"/>
        </w:rPr>
        <w:t xml:space="preserve">ήταν και η αύξηση </w:t>
      </w:r>
      <w:r>
        <w:rPr>
          <w:rFonts w:ascii="Arial" w:hAnsi="Arial" w:cs="Arial"/>
          <w:bCs/>
          <w:lang w:val="el-GR"/>
        </w:rPr>
        <w:t xml:space="preserve">των </w:t>
      </w:r>
      <w:r w:rsidRPr="008B08B3">
        <w:rPr>
          <w:rFonts w:ascii="Arial" w:hAnsi="Arial" w:cs="Arial"/>
          <w:bCs/>
          <w:lang w:val="el-GR"/>
        </w:rPr>
        <w:t xml:space="preserve">περίπλοκων </w:t>
      </w:r>
      <w:r>
        <w:rPr>
          <w:rFonts w:ascii="Arial" w:hAnsi="Arial" w:cs="Arial"/>
          <w:bCs/>
          <w:lang w:val="el-GR"/>
        </w:rPr>
        <w:t>περιστατικών ενδοδοντίας που αντιμετωπίστηκαν από την εν λόγω Κλινική στο Γενικό Νοσοκομείο Λευκωσίας</w:t>
      </w:r>
      <w:r w:rsidR="00B66CBF">
        <w:rPr>
          <w:rFonts w:ascii="Arial" w:hAnsi="Arial" w:cs="Arial"/>
          <w:bCs/>
          <w:lang w:val="el-GR"/>
        </w:rPr>
        <w:t xml:space="preserve"> καταγράφοντας συνεχή αύξηση τα τελευταία 3 χρόνια</w:t>
      </w:r>
    </w:p>
    <w:p w:rsidR="00E927B8" w:rsidRPr="001C60D3" w:rsidRDefault="00E927B8" w:rsidP="00E927B8">
      <w:pPr>
        <w:spacing w:line="360" w:lineRule="auto"/>
        <w:jc w:val="both"/>
        <w:rPr>
          <w:rFonts w:ascii="Arial" w:hAnsi="Arial" w:cs="Arial"/>
          <w:bCs/>
          <w:lang w:val="el-GR"/>
        </w:rPr>
      </w:pPr>
    </w:p>
    <w:p w:rsidR="001C60D3" w:rsidRPr="001C60D3" w:rsidRDefault="001C60D3" w:rsidP="00E927B8">
      <w:pPr>
        <w:spacing w:line="360" w:lineRule="auto"/>
        <w:jc w:val="both"/>
        <w:rPr>
          <w:rFonts w:ascii="Arial" w:hAnsi="Arial" w:cs="Arial"/>
          <w:bCs/>
          <w:lang w:val="el-GR"/>
        </w:rPr>
      </w:pPr>
      <w:r>
        <w:rPr>
          <w:rFonts w:ascii="Arial" w:hAnsi="Arial" w:cs="Arial"/>
          <w:bCs/>
          <w:noProof/>
          <w:lang w:val="el-GR" w:eastAsia="el-GR"/>
        </w:rPr>
        <w:drawing>
          <wp:inline distT="0" distB="0" distL="0" distR="0">
            <wp:extent cx="2374256" cy="1781175"/>
            <wp:effectExtent l="19050" t="0" r="6994" b="0"/>
            <wp:docPr id="2" name="Picture 1" descr="C:\Users\User\Desktop\pic odo 1 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pic odo 1 006.JPG"/>
                    <pic:cNvPicPr>
                      <a:picLocks noChangeAspect="1" noChangeArrowheads="1"/>
                    </pic:cNvPicPr>
                  </pic:nvPicPr>
                  <pic:blipFill>
                    <a:blip r:embed="rId18" cstate="print"/>
                    <a:srcRect/>
                    <a:stretch>
                      <a:fillRect/>
                    </a:stretch>
                  </pic:blipFill>
                  <pic:spPr bwMode="auto">
                    <a:xfrm>
                      <a:off x="0" y="0"/>
                      <a:ext cx="2376617" cy="1782946"/>
                    </a:xfrm>
                    <a:prstGeom prst="rect">
                      <a:avLst/>
                    </a:prstGeom>
                    <a:noFill/>
                    <a:ln w="9525">
                      <a:noFill/>
                      <a:miter lim="800000"/>
                      <a:headEnd/>
                      <a:tailEnd/>
                    </a:ln>
                  </pic:spPr>
                </pic:pic>
              </a:graphicData>
            </a:graphic>
          </wp:inline>
        </w:drawing>
      </w:r>
    </w:p>
    <w:p w:rsidR="001C60D3" w:rsidRDefault="001C60D3" w:rsidP="00E927B8">
      <w:pPr>
        <w:spacing w:after="200" w:line="276" w:lineRule="auto"/>
        <w:jc w:val="both"/>
        <w:rPr>
          <w:rFonts w:ascii="Arial" w:hAnsi="Arial" w:cs="Arial"/>
          <w:b/>
          <w:bCs/>
          <w:lang w:val="el-GR"/>
        </w:rPr>
      </w:pPr>
    </w:p>
    <w:p w:rsidR="00E927B8" w:rsidRPr="008B08B3" w:rsidRDefault="00E927B8" w:rsidP="00E927B8">
      <w:pPr>
        <w:spacing w:after="200" w:line="276" w:lineRule="auto"/>
        <w:jc w:val="both"/>
        <w:rPr>
          <w:rFonts w:ascii="Arial" w:hAnsi="Arial" w:cs="Arial"/>
          <w:b/>
          <w:bCs/>
          <w:lang w:val="el-GR"/>
        </w:rPr>
      </w:pPr>
      <w:r w:rsidRPr="008B08B3">
        <w:rPr>
          <w:rFonts w:ascii="Arial" w:hAnsi="Arial" w:cs="Arial"/>
          <w:b/>
          <w:bCs/>
          <w:lang w:val="el-GR"/>
        </w:rPr>
        <w:t>Πίνακας 3.3.6</w:t>
      </w:r>
      <w:r>
        <w:rPr>
          <w:rFonts w:ascii="Arial" w:hAnsi="Arial" w:cs="Arial"/>
          <w:bCs/>
          <w:lang w:val="el-GR"/>
        </w:rPr>
        <w:t xml:space="preserve">: </w:t>
      </w:r>
      <w:r w:rsidRPr="00C55CF8">
        <w:rPr>
          <w:rFonts w:ascii="Arial" w:hAnsi="Arial" w:cs="Arial"/>
          <w:b/>
          <w:bCs/>
          <w:lang w:val="el-GR"/>
        </w:rPr>
        <w:t xml:space="preserve">Εργασία από την Κλινική της </w:t>
      </w:r>
      <w:r>
        <w:rPr>
          <w:rFonts w:ascii="Arial" w:hAnsi="Arial" w:cs="Arial"/>
          <w:b/>
          <w:bCs/>
          <w:lang w:val="el-GR"/>
        </w:rPr>
        <w:t>Ενδοδοντίας</w:t>
      </w:r>
      <w:r w:rsidRPr="00C55CF8">
        <w:rPr>
          <w:rFonts w:ascii="Arial" w:hAnsi="Arial" w:cs="Arial"/>
          <w:b/>
          <w:bCs/>
          <w:lang w:val="el-GR"/>
        </w:rPr>
        <w:t xml:space="preserve"> του Γενικού Νοσοκομείου Λευκωσίας</w:t>
      </w:r>
    </w:p>
    <w:tbl>
      <w:tblPr>
        <w:tblStyle w:val="LightList-Accent12"/>
        <w:tblW w:w="0" w:type="auto"/>
        <w:tblLook w:val="04A0"/>
      </w:tblPr>
      <w:tblGrid>
        <w:gridCol w:w="4925"/>
        <w:gridCol w:w="1275"/>
        <w:gridCol w:w="1133"/>
        <w:gridCol w:w="1189"/>
      </w:tblGrid>
      <w:tr w:rsidR="00B66CBF" w:rsidTr="00B66CBF">
        <w:trPr>
          <w:cnfStyle w:val="100000000000"/>
        </w:trPr>
        <w:tc>
          <w:tcPr>
            <w:cnfStyle w:val="001000000000"/>
            <w:tcW w:w="4925" w:type="dxa"/>
          </w:tcPr>
          <w:p w:rsidR="00B66CBF" w:rsidRPr="008B08B3" w:rsidRDefault="00B66CBF" w:rsidP="00E927B8">
            <w:pPr>
              <w:pStyle w:val="NormalWeb"/>
              <w:spacing w:before="0" w:beforeAutospacing="0" w:after="0" w:afterAutospacing="0" w:line="360" w:lineRule="auto"/>
              <w:rPr>
                <w:rFonts w:ascii="Arial" w:hAnsi="Arial" w:cs="Arial"/>
              </w:rPr>
            </w:pPr>
          </w:p>
        </w:tc>
        <w:tc>
          <w:tcPr>
            <w:tcW w:w="1275" w:type="dxa"/>
          </w:tcPr>
          <w:p w:rsidR="00B66CBF" w:rsidRPr="00B66CBF" w:rsidRDefault="00B66CBF" w:rsidP="000A752D">
            <w:pPr>
              <w:pStyle w:val="NormalWeb"/>
              <w:spacing w:before="0" w:beforeAutospacing="0" w:after="0" w:afterAutospacing="0" w:line="360" w:lineRule="auto"/>
              <w:jc w:val="center"/>
              <w:cnfStyle w:val="100000000000"/>
              <w:rPr>
                <w:rFonts w:ascii="Arial" w:hAnsi="Arial" w:cs="Arial"/>
              </w:rPr>
            </w:pPr>
            <w:r w:rsidRPr="00B66CBF">
              <w:rPr>
                <w:rFonts w:ascii="Arial" w:eastAsia="SimSun" w:hAnsi="Arial" w:cs="Arial"/>
                <w:bCs w:val="0"/>
                <w:kern w:val="24"/>
              </w:rPr>
              <w:t>201</w:t>
            </w:r>
            <w:r w:rsidRPr="00B66CBF">
              <w:rPr>
                <w:rFonts w:ascii="Arial" w:eastAsia="SimSun" w:hAnsi="Arial" w:cs="Arial"/>
                <w:bCs w:val="0"/>
                <w:kern w:val="24"/>
                <w:lang w:val="en-US"/>
              </w:rPr>
              <w:t>1</w:t>
            </w:r>
          </w:p>
        </w:tc>
        <w:tc>
          <w:tcPr>
            <w:tcW w:w="1133" w:type="dxa"/>
          </w:tcPr>
          <w:p w:rsidR="00B66CBF" w:rsidRPr="00B66CBF" w:rsidRDefault="00B66CBF" w:rsidP="000A752D">
            <w:pPr>
              <w:pStyle w:val="NormalWeb"/>
              <w:spacing w:before="0" w:beforeAutospacing="0" w:after="0" w:afterAutospacing="0" w:line="360" w:lineRule="auto"/>
              <w:jc w:val="center"/>
              <w:cnfStyle w:val="100000000000"/>
              <w:rPr>
                <w:rFonts w:ascii="Arial" w:hAnsi="Arial" w:cs="Arial"/>
              </w:rPr>
            </w:pPr>
            <w:r w:rsidRPr="00B66CBF">
              <w:rPr>
                <w:rFonts w:ascii="Arial" w:eastAsia="SimSun" w:hAnsi="Arial" w:cs="Arial"/>
                <w:bCs w:val="0"/>
                <w:kern w:val="24"/>
              </w:rPr>
              <w:t>2012</w:t>
            </w:r>
          </w:p>
        </w:tc>
        <w:tc>
          <w:tcPr>
            <w:tcW w:w="1189" w:type="dxa"/>
          </w:tcPr>
          <w:p w:rsidR="00B66CBF" w:rsidRPr="00B66CBF" w:rsidRDefault="00B66CBF" w:rsidP="00B66CBF">
            <w:pPr>
              <w:pStyle w:val="NormalWeb"/>
              <w:spacing w:before="0" w:beforeAutospacing="0" w:after="0" w:afterAutospacing="0" w:line="360" w:lineRule="auto"/>
              <w:jc w:val="center"/>
              <w:cnfStyle w:val="100000000000"/>
              <w:rPr>
                <w:rFonts w:ascii="Arial" w:hAnsi="Arial" w:cs="Arial"/>
              </w:rPr>
            </w:pPr>
            <w:r w:rsidRPr="00B66CBF">
              <w:rPr>
                <w:rFonts w:ascii="Arial" w:eastAsia="SimSun" w:hAnsi="Arial" w:cs="Arial"/>
                <w:bCs w:val="0"/>
                <w:kern w:val="24"/>
              </w:rPr>
              <w:t>201</w:t>
            </w:r>
            <w:r>
              <w:rPr>
                <w:rFonts w:ascii="Arial" w:eastAsia="SimSun" w:hAnsi="Arial" w:cs="Arial"/>
                <w:bCs w:val="0"/>
                <w:kern w:val="24"/>
              </w:rPr>
              <w:t>3</w:t>
            </w:r>
          </w:p>
        </w:tc>
      </w:tr>
      <w:tr w:rsidR="00B66CBF" w:rsidTr="00B66CBF">
        <w:trPr>
          <w:cnfStyle w:val="000000100000"/>
        </w:trPr>
        <w:tc>
          <w:tcPr>
            <w:cnfStyle w:val="001000000000"/>
            <w:tcW w:w="4925" w:type="dxa"/>
          </w:tcPr>
          <w:p w:rsidR="00B66CBF" w:rsidRPr="008B08B3" w:rsidRDefault="00B66CBF" w:rsidP="00E927B8">
            <w:pPr>
              <w:rPr>
                <w:rFonts w:ascii="Arial" w:hAnsi="Arial" w:cs="Arial"/>
                <w:b w:val="0"/>
                <w:lang w:val="el-GR"/>
              </w:rPr>
            </w:pPr>
            <w:r w:rsidRPr="008B08B3">
              <w:rPr>
                <w:rFonts w:ascii="Arial" w:eastAsia="SimSun" w:hAnsi="Arial" w:cs="Arial"/>
                <w:b w:val="0"/>
                <w:color w:val="000000"/>
                <w:kern w:val="24"/>
                <w:lang w:val="el-GR"/>
              </w:rPr>
              <w:t>Αρ. ενδοδοντικών θεραπειών από την κλινική της ενδοδοντίας</w:t>
            </w:r>
          </w:p>
        </w:tc>
        <w:tc>
          <w:tcPr>
            <w:tcW w:w="1275" w:type="dxa"/>
          </w:tcPr>
          <w:p w:rsidR="00B66CBF" w:rsidRDefault="00B66CBF" w:rsidP="000A752D">
            <w:pPr>
              <w:pStyle w:val="NormalWeb"/>
              <w:spacing w:before="0" w:beforeAutospacing="0" w:after="0" w:afterAutospacing="0" w:line="255" w:lineRule="atLeast"/>
              <w:jc w:val="center"/>
              <w:cnfStyle w:val="000000100000"/>
              <w:rPr>
                <w:rFonts w:ascii="Arial" w:hAnsi="Arial" w:cs="Arial"/>
                <w:color w:val="000000"/>
                <w:kern w:val="24"/>
              </w:rPr>
            </w:pPr>
          </w:p>
          <w:p w:rsidR="00B66CBF" w:rsidRPr="008B08B3" w:rsidRDefault="00B66CBF" w:rsidP="000A752D">
            <w:pPr>
              <w:pStyle w:val="NormalWeb"/>
              <w:spacing w:before="0" w:beforeAutospacing="0" w:after="0" w:afterAutospacing="0" w:line="255" w:lineRule="atLeast"/>
              <w:jc w:val="center"/>
              <w:cnfStyle w:val="000000100000"/>
              <w:rPr>
                <w:rFonts w:ascii="Arial" w:hAnsi="Arial" w:cs="Arial"/>
              </w:rPr>
            </w:pPr>
            <w:r w:rsidRPr="008B08B3">
              <w:rPr>
                <w:rFonts w:ascii="Arial" w:hAnsi="Arial" w:cs="Arial"/>
                <w:color w:val="000000"/>
                <w:kern w:val="24"/>
                <w:lang w:val="en-US"/>
              </w:rPr>
              <w:t>245</w:t>
            </w:r>
          </w:p>
        </w:tc>
        <w:tc>
          <w:tcPr>
            <w:tcW w:w="1133" w:type="dxa"/>
          </w:tcPr>
          <w:p w:rsidR="00B66CBF" w:rsidRDefault="00B66CBF" w:rsidP="000A752D">
            <w:pPr>
              <w:pStyle w:val="NormalWeb"/>
              <w:spacing w:before="0" w:beforeAutospacing="0" w:after="0" w:afterAutospacing="0" w:line="255" w:lineRule="atLeast"/>
              <w:jc w:val="center"/>
              <w:cnfStyle w:val="000000100000"/>
              <w:rPr>
                <w:rFonts w:ascii="Arial" w:hAnsi="Arial" w:cs="Arial"/>
                <w:color w:val="000000"/>
                <w:kern w:val="24"/>
              </w:rPr>
            </w:pPr>
          </w:p>
          <w:p w:rsidR="00B66CBF" w:rsidRPr="008B08B3" w:rsidRDefault="00B66CBF" w:rsidP="000A752D">
            <w:pPr>
              <w:pStyle w:val="NormalWeb"/>
              <w:spacing w:before="0" w:beforeAutospacing="0" w:after="0" w:afterAutospacing="0" w:line="255" w:lineRule="atLeast"/>
              <w:jc w:val="center"/>
              <w:cnfStyle w:val="000000100000"/>
              <w:rPr>
                <w:rFonts w:ascii="Arial" w:hAnsi="Arial" w:cs="Arial"/>
              </w:rPr>
            </w:pPr>
            <w:r w:rsidRPr="008B08B3">
              <w:rPr>
                <w:rFonts w:ascii="Arial" w:hAnsi="Arial" w:cs="Arial"/>
                <w:color w:val="000000"/>
                <w:kern w:val="24"/>
                <w:lang w:val="en-US"/>
              </w:rPr>
              <w:t>399</w:t>
            </w:r>
          </w:p>
        </w:tc>
        <w:tc>
          <w:tcPr>
            <w:tcW w:w="1189" w:type="dxa"/>
          </w:tcPr>
          <w:p w:rsidR="00B66CBF" w:rsidRDefault="00B66CBF" w:rsidP="00E927B8">
            <w:pPr>
              <w:pStyle w:val="NormalWeb"/>
              <w:spacing w:before="0" w:beforeAutospacing="0" w:after="0" w:afterAutospacing="0" w:line="255" w:lineRule="atLeast"/>
              <w:jc w:val="center"/>
              <w:cnfStyle w:val="000000100000"/>
              <w:rPr>
                <w:rFonts w:ascii="Arial" w:hAnsi="Arial" w:cs="Arial"/>
                <w:color w:val="000000"/>
                <w:kern w:val="24"/>
              </w:rPr>
            </w:pPr>
          </w:p>
          <w:p w:rsidR="00B66CBF" w:rsidRPr="00B66CBF" w:rsidRDefault="00B66CBF" w:rsidP="00E927B8">
            <w:pPr>
              <w:pStyle w:val="NormalWeb"/>
              <w:spacing w:before="0" w:beforeAutospacing="0" w:after="0" w:afterAutospacing="0" w:line="255" w:lineRule="atLeast"/>
              <w:jc w:val="center"/>
              <w:cnfStyle w:val="000000100000"/>
              <w:rPr>
                <w:rFonts w:ascii="Arial" w:hAnsi="Arial" w:cs="Arial"/>
              </w:rPr>
            </w:pPr>
            <w:r>
              <w:rPr>
                <w:rFonts w:ascii="Arial" w:hAnsi="Arial" w:cs="Arial"/>
                <w:color w:val="000000"/>
                <w:kern w:val="24"/>
              </w:rPr>
              <w:t>472</w:t>
            </w:r>
          </w:p>
        </w:tc>
      </w:tr>
    </w:tbl>
    <w:p w:rsidR="00E927B8" w:rsidRDefault="00E927B8" w:rsidP="00E927B8">
      <w:pPr>
        <w:spacing w:after="200" w:line="276" w:lineRule="auto"/>
        <w:rPr>
          <w:rFonts w:ascii="Arial" w:hAnsi="Arial" w:cs="Arial"/>
          <w:b/>
          <w:bCs/>
          <w:lang w:val="el-GR"/>
        </w:rPr>
      </w:pPr>
    </w:p>
    <w:p w:rsidR="001C60D3" w:rsidRDefault="001C60D3" w:rsidP="00E927B8">
      <w:pPr>
        <w:spacing w:line="360" w:lineRule="auto"/>
        <w:jc w:val="both"/>
        <w:rPr>
          <w:rFonts w:ascii="Arial" w:hAnsi="Arial" w:cs="Arial"/>
          <w:b/>
          <w:bCs/>
          <w:lang w:val="el-GR"/>
        </w:rPr>
      </w:pPr>
    </w:p>
    <w:p w:rsidR="001C60D3" w:rsidRDefault="001C60D3" w:rsidP="00E927B8">
      <w:pPr>
        <w:spacing w:line="360" w:lineRule="auto"/>
        <w:jc w:val="both"/>
        <w:rPr>
          <w:rFonts w:ascii="Arial" w:hAnsi="Arial" w:cs="Arial"/>
          <w:b/>
          <w:bCs/>
          <w:lang w:val="el-GR"/>
        </w:rPr>
      </w:pPr>
    </w:p>
    <w:p w:rsidR="00C73CFD" w:rsidRDefault="00E927B8" w:rsidP="00E927B8">
      <w:pPr>
        <w:spacing w:line="360" w:lineRule="auto"/>
        <w:jc w:val="both"/>
        <w:rPr>
          <w:rFonts w:ascii="Arial" w:hAnsi="Arial" w:cs="Arial"/>
          <w:b/>
          <w:bCs/>
          <w:lang w:val="el-GR"/>
        </w:rPr>
      </w:pPr>
      <w:r>
        <w:rPr>
          <w:rFonts w:ascii="Arial" w:hAnsi="Arial" w:cs="Arial"/>
          <w:b/>
          <w:bCs/>
          <w:lang w:val="el-GR"/>
        </w:rPr>
        <w:lastRenderedPageBreak/>
        <w:t xml:space="preserve">3.3.5 </w:t>
      </w:r>
      <w:r w:rsidR="00C73CFD">
        <w:rPr>
          <w:rFonts w:ascii="Arial" w:hAnsi="Arial" w:cs="Arial"/>
          <w:b/>
          <w:bCs/>
          <w:lang w:val="el-GR"/>
        </w:rPr>
        <w:t>Κλινική Ορθοδοντικής</w:t>
      </w:r>
    </w:p>
    <w:p w:rsidR="00F61FC2" w:rsidRDefault="00B66CBF" w:rsidP="00E927B8">
      <w:pPr>
        <w:spacing w:line="360" w:lineRule="auto"/>
        <w:jc w:val="both"/>
        <w:rPr>
          <w:rFonts w:ascii="Arial" w:hAnsi="Arial" w:cs="Arial"/>
          <w:bCs/>
          <w:lang w:val="el-GR"/>
        </w:rPr>
      </w:pPr>
      <w:r>
        <w:rPr>
          <w:rFonts w:ascii="Arial" w:hAnsi="Arial" w:cs="Arial"/>
          <w:bCs/>
          <w:lang w:val="el-GR"/>
        </w:rPr>
        <w:t xml:space="preserve">Η κλινική ορθοδοντικής λειτούργησε στο Παλαιό Νοσοκομείο Λευκωσίας. </w:t>
      </w:r>
      <w:r w:rsidR="00F61FC2">
        <w:rPr>
          <w:rFonts w:ascii="Arial" w:hAnsi="Arial" w:cs="Arial"/>
          <w:bCs/>
          <w:lang w:val="el-GR"/>
        </w:rPr>
        <w:t xml:space="preserve">Κατά το 2013 </w:t>
      </w:r>
      <w:r w:rsidR="006B3FCC" w:rsidRPr="006B3FCC">
        <w:rPr>
          <w:rFonts w:ascii="Arial" w:hAnsi="Arial" w:cs="Arial"/>
          <w:bCs/>
          <w:lang w:val="el-GR"/>
        </w:rPr>
        <w:t xml:space="preserve">193, </w:t>
      </w:r>
      <w:r w:rsidR="00F61FC2">
        <w:rPr>
          <w:rFonts w:ascii="Arial" w:hAnsi="Arial" w:cs="Arial"/>
          <w:bCs/>
          <w:lang w:val="el-GR"/>
        </w:rPr>
        <w:t>παιδιά ηλικίας μέχρι και 18 ετών ξεκίνησαν θεραπεία για λειτουργικά ορθοδοντικά προβλήματα</w:t>
      </w:r>
    </w:p>
    <w:p w:rsidR="00C73CFD" w:rsidRDefault="001C60D3" w:rsidP="00E927B8">
      <w:pPr>
        <w:spacing w:line="360" w:lineRule="auto"/>
        <w:jc w:val="both"/>
        <w:rPr>
          <w:rFonts w:ascii="Arial" w:hAnsi="Arial" w:cs="Arial"/>
          <w:b/>
          <w:bCs/>
          <w:lang w:val="el-GR"/>
        </w:rPr>
      </w:pPr>
      <w:r>
        <w:rPr>
          <w:rFonts w:ascii="Arial" w:hAnsi="Arial" w:cs="Arial"/>
          <w:b/>
          <w:bCs/>
          <w:noProof/>
          <w:lang w:val="el-GR" w:eastAsia="el-GR"/>
        </w:rPr>
        <w:drawing>
          <wp:inline distT="0" distB="0" distL="0" distR="0">
            <wp:extent cx="3200400" cy="2400951"/>
            <wp:effectExtent l="19050" t="0" r="0" b="0"/>
            <wp:docPr id="4" name="Picture 2" descr="C:\Users\User\Desktop\101_0603\IMG_00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101_0603\IMG_0047.JPG"/>
                    <pic:cNvPicPr>
                      <a:picLocks noChangeAspect="1" noChangeArrowheads="1"/>
                    </pic:cNvPicPr>
                  </pic:nvPicPr>
                  <pic:blipFill>
                    <a:blip r:embed="rId19" cstate="print"/>
                    <a:srcRect/>
                    <a:stretch>
                      <a:fillRect/>
                    </a:stretch>
                  </pic:blipFill>
                  <pic:spPr bwMode="auto">
                    <a:xfrm>
                      <a:off x="0" y="0"/>
                      <a:ext cx="3203582" cy="2403338"/>
                    </a:xfrm>
                    <a:prstGeom prst="rect">
                      <a:avLst/>
                    </a:prstGeom>
                    <a:noFill/>
                    <a:ln w="9525">
                      <a:noFill/>
                      <a:miter lim="800000"/>
                      <a:headEnd/>
                      <a:tailEnd/>
                    </a:ln>
                  </pic:spPr>
                </pic:pic>
              </a:graphicData>
            </a:graphic>
          </wp:inline>
        </w:drawing>
      </w:r>
    </w:p>
    <w:p w:rsidR="001C60D3" w:rsidRDefault="001C60D3" w:rsidP="00E927B8">
      <w:pPr>
        <w:spacing w:line="360" w:lineRule="auto"/>
        <w:jc w:val="both"/>
        <w:rPr>
          <w:rFonts w:ascii="Arial" w:hAnsi="Arial" w:cs="Arial"/>
          <w:b/>
          <w:bCs/>
          <w:lang w:val="el-GR"/>
        </w:rPr>
      </w:pPr>
    </w:p>
    <w:p w:rsidR="00E927B8" w:rsidRDefault="00C73CFD" w:rsidP="00E927B8">
      <w:pPr>
        <w:spacing w:line="360" w:lineRule="auto"/>
        <w:jc w:val="both"/>
        <w:rPr>
          <w:rFonts w:ascii="Arial" w:hAnsi="Arial" w:cs="Arial"/>
          <w:b/>
          <w:bCs/>
          <w:lang w:val="el-GR"/>
        </w:rPr>
      </w:pPr>
      <w:r>
        <w:rPr>
          <w:rFonts w:ascii="Arial" w:hAnsi="Arial" w:cs="Arial"/>
          <w:b/>
          <w:bCs/>
          <w:lang w:val="el-GR"/>
        </w:rPr>
        <w:t xml:space="preserve">3.3.6 </w:t>
      </w:r>
      <w:r w:rsidR="00E927B8">
        <w:rPr>
          <w:rFonts w:ascii="Arial" w:hAnsi="Arial" w:cs="Arial"/>
          <w:b/>
          <w:bCs/>
          <w:lang w:val="el-GR"/>
        </w:rPr>
        <w:t xml:space="preserve">Αριθμός επισκέψεων και προφίλ ασθενών που επισκέπτονται τις Οδοντιατρικές Υπηρεσίες  </w:t>
      </w:r>
    </w:p>
    <w:p w:rsidR="00E927B8" w:rsidRDefault="00E927B8" w:rsidP="00E927B8">
      <w:pPr>
        <w:spacing w:line="360" w:lineRule="auto"/>
        <w:jc w:val="both"/>
        <w:rPr>
          <w:rFonts w:ascii="Arial" w:hAnsi="Arial" w:cs="Arial"/>
          <w:b/>
          <w:bCs/>
          <w:lang w:val="el-GR"/>
        </w:rPr>
      </w:pPr>
    </w:p>
    <w:p w:rsidR="00E927B8" w:rsidRDefault="00E927B8" w:rsidP="00E927B8">
      <w:pPr>
        <w:spacing w:line="360" w:lineRule="auto"/>
        <w:jc w:val="both"/>
        <w:rPr>
          <w:rFonts w:ascii="Arial" w:hAnsi="Arial" w:cs="Arial"/>
          <w:bCs/>
          <w:lang w:val="el-GR"/>
        </w:rPr>
      </w:pPr>
      <w:r>
        <w:rPr>
          <w:rFonts w:ascii="Arial" w:hAnsi="Arial" w:cs="Arial"/>
          <w:bCs/>
          <w:lang w:val="el-GR"/>
        </w:rPr>
        <w:t xml:space="preserve">Από την εξέταση των στατιστικών στοιχείων παρατηρείται διαχρονική αύξηση του αριθμού των επισκέψεων στις Οδοντιατρικές Υπηρεσίες τόσο κατά επαρχία όσο και ανά τύπο κέντρου </w:t>
      </w:r>
      <w:r w:rsidR="00A92842">
        <w:rPr>
          <w:rFonts w:ascii="Arial" w:hAnsi="Arial" w:cs="Arial"/>
          <w:bCs/>
          <w:lang w:val="el-GR"/>
        </w:rPr>
        <w:t xml:space="preserve">μέχρι και το 2012, </w:t>
      </w:r>
      <w:r>
        <w:rPr>
          <w:rFonts w:ascii="Arial" w:hAnsi="Arial" w:cs="Arial"/>
          <w:bCs/>
          <w:lang w:val="el-GR"/>
        </w:rPr>
        <w:t>στοιχείο αναμενόμενο όχι μόνο λόγω της οικονομικής κρίσης αλλά και της συνεχούς βελτίωσης</w:t>
      </w:r>
      <w:r w:rsidR="00B66CBF">
        <w:rPr>
          <w:rFonts w:ascii="Arial" w:hAnsi="Arial" w:cs="Arial"/>
          <w:bCs/>
          <w:lang w:val="el-GR"/>
        </w:rPr>
        <w:t xml:space="preserve"> και της διεύρυνσης του φάσματος</w:t>
      </w:r>
      <w:r>
        <w:rPr>
          <w:rFonts w:ascii="Arial" w:hAnsi="Arial" w:cs="Arial"/>
          <w:bCs/>
          <w:lang w:val="el-GR"/>
        </w:rPr>
        <w:t xml:space="preserve"> των προσφερομένων υπηρεσιών. </w:t>
      </w:r>
      <w:r w:rsidR="00A92842">
        <w:rPr>
          <w:rFonts w:ascii="Arial" w:hAnsi="Arial" w:cs="Arial"/>
          <w:bCs/>
          <w:lang w:val="el-GR"/>
        </w:rPr>
        <w:t xml:space="preserve">Κατά το 2013 παρατηρήθηκε </w:t>
      </w:r>
      <w:r w:rsidR="00B66CBF">
        <w:rPr>
          <w:rFonts w:ascii="Arial" w:hAnsi="Arial" w:cs="Arial"/>
          <w:bCs/>
          <w:lang w:val="el-GR"/>
        </w:rPr>
        <w:t xml:space="preserve">όμως </w:t>
      </w:r>
      <w:r w:rsidR="00A92842">
        <w:rPr>
          <w:rFonts w:ascii="Arial" w:hAnsi="Arial" w:cs="Arial"/>
          <w:bCs/>
          <w:lang w:val="el-GR"/>
        </w:rPr>
        <w:t xml:space="preserve">καθολική σχεδόν μείωση του αριθμού των ασθενών σε όλα τα κέντρα πλην ελαχίστων εξαιρέσων συμπεριλαμβανομένου του Νοσοκομείου Λευκωσίας που αποτελεί στην πραγματικότητα κέντρο παραπομπής πολύπλοκων περιστατικών </w:t>
      </w:r>
      <w:r>
        <w:rPr>
          <w:rFonts w:ascii="Arial" w:hAnsi="Arial" w:cs="Arial"/>
          <w:bCs/>
          <w:lang w:val="el-GR"/>
        </w:rPr>
        <w:t>(πίνακας  3.3.7, διάγρ. 3.3.3 )</w:t>
      </w:r>
    </w:p>
    <w:p w:rsidR="00A11854" w:rsidRDefault="00A11854" w:rsidP="00E927B8">
      <w:pPr>
        <w:spacing w:line="360" w:lineRule="auto"/>
        <w:jc w:val="both"/>
        <w:rPr>
          <w:rFonts w:ascii="Arial" w:hAnsi="Arial" w:cs="Arial"/>
          <w:bCs/>
          <w:lang w:val="el-GR"/>
        </w:rPr>
      </w:pPr>
    </w:p>
    <w:p w:rsidR="00A11854" w:rsidRDefault="00A11854" w:rsidP="00A11854">
      <w:pPr>
        <w:spacing w:line="360" w:lineRule="auto"/>
        <w:jc w:val="both"/>
        <w:rPr>
          <w:rFonts w:ascii="Arial" w:hAnsi="Arial" w:cs="Arial"/>
          <w:b/>
          <w:u w:val="single"/>
          <w:lang w:val="el-GR"/>
        </w:rPr>
      </w:pPr>
    </w:p>
    <w:p w:rsidR="0080103E" w:rsidRDefault="0080103E" w:rsidP="00A11854">
      <w:pPr>
        <w:spacing w:line="360" w:lineRule="auto"/>
        <w:jc w:val="both"/>
        <w:rPr>
          <w:rFonts w:ascii="Arial" w:hAnsi="Arial" w:cs="Arial"/>
          <w:b/>
          <w:u w:val="single"/>
          <w:lang w:val="el-GR"/>
        </w:rPr>
      </w:pPr>
    </w:p>
    <w:p w:rsidR="0080103E" w:rsidRDefault="0080103E" w:rsidP="00A11854">
      <w:pPr>
        <w:spacing w:line="360" w:lineRule="auto"/>
        <w:jc w:val="both"/>
        <w:rPr>
          <w:rFonts w:ascii="Arial" w:hAnsi="Arial" w:cs="Arial"/>
          <w:b/>
          <w:u w:val="single"/>
          <w:lang w:val="el-GR"/>
        </w:rPr>
      </w:pPr>
    </w:p>
    <w:p w:rsidR="0080103E" w:rsidRDefault="0080103E" w:rsidP="00A11854">
      <w:pPr>
        <w:spacing w:line="360" w:lineRule="auto"/>
        <w:jc w:val="both"/>
        <w:rPr>
          <w:rFonts w:ascii="Arial" w:hAnsi="Arial" w:cs="Arial"/>
          <w:b/>
          <w:u w:val="single"/>
          <w:lang w:val="el-GR"/>
        </w:rPr>
      </w:pPr>
    </w:p>
    <w:p w:rsidR="0080103E" w:rsidRDefault="0080103E" w:rsidP="00A11854">
      <w:pPr>
        <w:spacing w:line="360" w:lineRule="auto"/>
        <w:jc w:val="both"/>
        <w:rPr>
          <w:rFonts w:ascii="Arial" w:hAnsi="Arial" w:cs="Arial"/>
          <w:b/>
          <w:u w:val="single"/>
          <w:lang w:val="el-GR"/>
        </w:rPr>
      </w:pPr>
    </w:p>
    <w:p w:rsidR="00E927B8" w:rsidRPr="00BA39F4" w:rsidRDefault="00E927B8" w:rsidP="00E927B8">
      <w:pPr>
        <w:rPr>
          <w:rFonts w:ascii="Arial" w:hAnsi="Arial" w:cs="Arial"/>
          <w:b/>
          <w:bCs/>
          <w:lang w:val="el-GR"/>
        </w:rPr>
      </w:pPr>
      <w:r w:rsidRPr="00552AED">
        <w:rPr>
          <w:rFonts w:ascii="Arial" w:hAnsi="Arial" w:cs="Arial"/>
          <w:b/>
          <w:bCs/>
          <w:lang w:val="el-GR"/>
        </w:rPr>
        <w:lastRenderedPageBreak/>
        <w:t>Πίνακας</w:t>
      </w:r>
      <w:r>
        <w:rPr>
          <w:rFonts w:ascii="Arial" w:hAnsi="Arial" w:cs="Arial"/>
          <w:b/>
          <w:bCs/>
          <w:lang w:val="el-GR"/>
        </w:rPr>
        <w:t xml:space="preserve">   3.3.7  </w:t>
      </w:r>
      <w:r w:rsidRPr="00552AED">
        <w:rPr>
          <w:rFonts w:ascii="Arial" w:hAnsi="Arial" w:cs="Arial"/>
          <w:b/>
          <w:bCs/>
          <w:lang w:val="el-GR"/>
        </w:rPr>
        <w:t>:</w:t>
      </w:r>
      <w:r>
        <w:rPr>
          <w:rFonts w:ascii="Arial" w:hAnsi="Arial" w:cs="Arial"/>
          <w:b/>
          <w:bCs/>
          <w:lang w:val="el-GR"/>
        </w:rPr>
        <w:t xml:space="preserve"> Σύγκριση επισκέψεων ανά επαρχία κατά τα έτη 201</w:t>
      </w:r>
      <w:r w:rsidR="00A92842">
        <w:rPr>
          <w:rFonts w:ascii="Arial" w:hAnsi="Arial" w:cs="Arial"/>
          <w:b/>
          <w:bCs/>
          <w:lang w:val="el-GR"/>
        </w:rPr>
        <w:t>1</w:t>
      </w:r>
      <w:r>
        <w:rPr>
          <w:rFonts w:ascii="Arial" w:hAnsi="Arial" w:cs="Arial"/>
          <w:b/>
          <w:bCs/>
          <w:lang w:val="el-GR"/>
        </w:rPr>
        <w:t>-201</w:t>
      </w:r>
      <w:r w:rsidR="00A92842">
        <w:rPr>
          <w:rFonts w:ascii="Arial" w:hAnsi="Arial" w:cs="Arial"/>
          <w:b/>
          <w:bCs/>
          <w:lang w:val="el-GR"/>
        </w:rPr>
        <w:t>3</w:t>
      </w:r>
    </w:p>
    <w:tbl>
      <w:tblPr>
        <w:tblStyle w:val="LightList-Accent12"/>
        <w:tblW w:w="8472" w:type="dxa"/>
        <w:tblLook w:val="0160"/>
      </w:tblPr>
      <w:tblGrid>
        <w:gridCol w:w="2235"/>
        <w:gridCol w:w="1701"/>
        <w:gridCol w:w="1559"/>
        <w:gridCol w:w="1276"/>
        <w:gridCol w:w="1701"/>
      </w:tblGrid>
      <w:tr w:rsidR="00722F52" w:rsidRPr="0080103E" w:rsidTr="00477A0B">
        <w:trPr>
          <w:cnfStyle w:val="100000000000"/>
        </w:trPr>
        <w:tc>
          <w:tcPr>
            <w:cnfStyle w:val="000010000000"/>
            <w:tcW w:w="2235" w:type="dxa"/>
          </w:tcPr>
          <w:p w:rsidR="00722F52" w:rsidRPr="004C0053" w:rsidRDefault="00722F52" w:rsidP="00E927B8">
            <w:pPr>
              <w:rPr>
                <w:rFonts w:ascii="Arial" w:hAnsi="Arial" w:cs="Arial"/>
                <w:b w:val="0"/>
                <w:bCs w:val="0"/>
                <w:sz w:val="24"/>
                <w:szCs w:val="24"/>
                <w:lang w:val="el-GR"/>
              </w:rPr>
            </w:pPr>
            <w:r w:rsidRPr="004C0053">
              <w:rPr>
                <w:rFonts w:ascii="Arial" w:hAnsi="Arial" w:cs="Arial"/>
                <w:sz w:val="24"/>
                <w:szCs w:val="24"/>
                <w:lang w:val="el-GR"/>
              </w:rPr>
              <w:t>Επαρχία</w:t>
            </w:r>
          </w:p>
        </w:tc>
        <w:tc>
          <w:tcPr>
            <w:tcW w:w="1701" w:type="dxa"/>
          </w:tcPr>
          <w:p w:rsidR="00722F52" w:rsidRPr="004C0053" w:rsidRDefault="00722F52" w:rsidP="00A92842">
            <w:pPr>
              <w:jc w:val="right"/>
              <w:cnfStyle w:val="100000000000"/>
              <w:rPr>
                <w:rFonts w:ascii="Arial" w:hAnsi="Arial" w:cs="Arial"/>
                <w:b w:val="0"/>
                <w:bCs w:val="0"/>
                <w:sz w:val="24"/>
                <w:szCs w:val="24"/>
                <w:lang w:val="el-GR"/>
              </w:rPr>
            </w:pPr>
            <w:r w:rsidRPr="004C0053">
              <w:rPr>
                <w:rFonts w:ascii="Arial" w:hAnsi="Arial" w:cs="Arial"/>
                <w:sz w:val="24"/>
                <w:szCs w:val="24"/>
                <w:lang w:val="el-GR"/>
              </w:rPr>
              <w:t>2011</w:t>
            </w:r>
          </w:p>
        </w:tc>
        <w:tc>
          <w:tcPr>
            <w:cnfStyle w:val="000010000000"/>
            <w:tcW w:w="1559" w:type="dxa"/>
          </w:tcPr>
          <w:p w:rsidR="00722F52" w:rsidRPr="004C0053" w:rsidRDefault="00722F52" w:rsidP="00A92842">
            <w:pPr>
              <w:jc w:val="right"/>
              <w:rPr>
                <w:rFonts w:ascii="Arial" w:hAnsi="Arial" w:cs="Arial"/>
                <w:b w:val="0"/>
                <w:bCs w:val="0"/>
                <w:sz w:val="24"/>
                <w:szCs w:val="24"/>
                <w:lang w:val="el-GR"/>
              </w:rPr>
            </w:pPr>
            <w:r w:rsidRPr="004C0053">
              <w:rPr>
                <w:rFonts w:ascii="Arial" w:hAnsi="Arial" w:cs="Arial"/>
                <w:sz w:val="24"/>
                <w:szCs w:val="24"/>
                <w:lang w:val="el-GR"/>
              </w:rPr>
              <w:t>2012</w:t>
            </w:r>
          </w:p>
        </w:tc>
        <w:tc>
          <w:tcPr>
            <w:tcW w:w="1276" w:type="dxa"/>
          </w:tcPr>
          <w:p w:rsidR="00722F52" w:rsidRPr="004C0053" w:rsidRDefault="00722F52" w:rsidP="00A92842">
            <w:pPr>
              <w:jc w:val="right"/>
              <w:cnfStyle w:val="100000000000"/>
              <w:rPr>
                <w:rFonts w:ascii="Arial" w:hAnsi="Arial" w:cs="Arial"/>
                <w:b w:val="0"/>
                <w:bCs w:val="0"/>
                <w:sz w:val="24"/>
                <w:szCs w:val="24"/>
                <w:lang w:val="el-GR"/>
              </w:rPr>
            </w:pPr>
            <w:r w:rsidRPr="004C0053">
              <w:rPr>
                <w:rFonts w:ascii="Arial" w:hAnsi="Arial" w:cs="Arial"/>
                <w:sz w:val="24"/>
                <w:szCs w:val="24"/>
                <w:lang w:val="el-GR"/>
              </w:rPr>
              <w:t>2013</w:t>
            </w:r>
          </w:p>
        </w:tc>
        <w:tc>
          <w:tcPr>
            <w:cnfStyle w:val="000100000000"/>
            <w:tcW w:w="1701" w:type="dxa"/>
          </w:tcPr>
          <w:p w:rsidR="00722F52" w:rsidRPr="004C0053" w:rsidRDefault="00722F52" w:rsidP="00A92842">
            <w:pPr>
              <w:jc w:val="right"/>
              <w:rPr>
                <w:rFonts w:ascii="Arial" w:hAnsi="Arial" w:cs="Arial"/>
                <w:lang w:val="el-GR"/>
              </w:rPr>
            </w:pPr>
            <w:r>
              <w:rPr>
                <w:rFonts w:ascii="Arial" w:hAnsi="Arial" w:cs="Arial"/>
                <w:lang w:val="el-GR"/>
              </w:rPr>
              <w:t>Μεταβολή σε σχέση με το 2012</w:t>
            </w:r>
          </w:p>
        </w:tc>
      </w:tr>
      <w:tr w:rsidR="00722F52" w:rsidRPr="008801B0" w:rsidTr="00477A0B">
        <w:trPr>
          <w:cnfStyle w:val="000000100000"/>
        </w:trPr>
        <w:tc>
          <w:tcPr>
            <w:cnfStyle w:val="000010000000"/>
            <w:tcW w:w="2235" w:type="dxa"/>
          </w:tcPr>
          <w:p w:rsidR="00722F52" w:rsidRPr="004C0053" w:rsidRDefault="00722F52" w:rsidP="00E927B8">
            <w:pPr>
              <w:rPr>
                <w:rFonts w:ascii="Arial" w:hAnsi="Arial" w:cs="Arial"/>
                <w:bCs/>
                <w:sz w:val="24"/>
                <w:szCs w:val="24"/>
                <w:lang w:val="el-GR"/>
              </w:rPr>
            </w:pPr>
            <w:r w:rsidRPr="004C0053">
              <w:rPr>
                <w:rFonts w:ascii="Arial" w:hAnsi="Arial" w:cs="Arial"/>
                <w:bCs/>
                <w:sz w:val="24"/>
                <w:szCs w:val="24"/>
                <w:lang w:val="el-GR"/>
              </w:rPr>
              <w:t>Λευκωσία</w:t>
            </w:r>
          </w:p>
        </w:tc>
        <w:tc>
          <w:tcPr>
            <w:tcW w:w="1701" w:type="dxa"/>
          </w:tcPr>
          <w:p w:rsidR="00722F52" w:rsidRPr="004C0053" w:rsidRDefault="00722F52" w:rsidP="00A92842">
            <w:pPr>
              <w:jc w:val="right"/>
              <w:cnfStyle w:val="000000100000"/>
              <w:rPr>
                <w:rFonts w:ascii="Arial" w:hAnsi="Arial" w:cs="Arial"/>
                <w:b/>
                <w:sz w:val="24"/>
                <w:szCs w:val="24"/>
              </w:rPr>
            </w:pPr>
            <w:r w:rsidRPr="004C0053">
              <w:rPr>
                <w:rFonts w:ascii="Arial" w:hAnsi="Arial" w:cs="Arial"/>
                <w:sz w:val="24"/>
                <w:szCs w:val="24"/>
              </w:rPr>
              <w:t>55842</w:t>
            </w:r>
          </w:p>
        </w:tc>
        <w:tc>
          <w:tcPr>
            <w:cnfStyle w:val="000010000000"/>
            <w:tcW w:w="1559" w:type="dxa"/>
          </w:tcPr>
          <w:p w:rsidR="00722F52" w:rsidRPr="004C0053" w:rsidRDefault="00722F52" w:rsidP="00A92842">
            <w:pPr>
              <w:jc w:val="right"/>
              <w:rPr>
                <w:rFonts w:ascii="Arial" w:hAnsi="Arial" w:cs="Arial"/>
                <w:b/>
                <w:sz w:val="24"/>
                <w:szCs w:val="24"/>
              </w:rPr>
            </w:pPr>
            <w:r w:rsidRPr="004C0053">
              <w:rPr>
                <w:rFonts w:ascii="Arial" w:hAnsi="Arial" w:cs="Arial"/>
                <w:sz w:val="24"/>
                <w:szCs w:val="24"/>
              </w:rPr>
              <w:t>62908</w:t>
            </w:r>
          </w:p>
        </w:tc>
        <w:tc>
          <w:tcPr>
            <w:tcW w:w="1276" w:type="dxa"/>
          </w:tcPr>
          <w:p w:rsidR="00722F52" w:rsidRPr="00477A0B" w:rsidRDefault="00722F52">
            <w:pPr>
              <w:jc w:val="right"/>
              <w:cnfStyle w:val="000000100000"/>
              <w:rPr>
                <w:rFonts w:ascii="Arial" w:hAnsi="Arial" w:cs="Arial"/>
                <w:sz w:val="24"/>
                <w:szCs w:val="24"/>
              </w:rPr>
            </w:pPr>
            <w:r w:rsidRPr="00477A0B">
              <w:rPr>
                <w:rFonts w:ascii="Arial" w:hAnsi="Arial" w:cs="Arial"/>
                <w:sz w:val="24"/>
                <w:szCs w:val="24"/>
              </w:rPr>
              <w:t>61796</w:t>
            </w:r>
          </w:p>
        </w:tc>
        <w:tc>
          <w:tcPr>
            <w:cnfStyle w:val="000100000000"/>
            <w:tcW w:w="1701" w:type="dxa"/>
          </w:tcPr>
          <w:p w:rsidR="00722F52" w:rsidRPr="00722F52" w:rsidRDefault="00722F52">
            <w:pPr>
              <w:jc w:val="right"/>
              <w:rPr>
                <w:rFonts w:ascii="Arial" w:hAnsi="Arial" w:cs="Arial"/>
                <w:b w:val="0"/>
                <w:lang w:val="el-GR"/>
              </w:rPr>
            </w:pPr>
            <w:r>
              <w:rPr>
                <w:rFonts w:ascii="Arial" w:hAnsi="Arial" w:cs="Arial"/>
                <w:b w:val="0"/>
                <w:lang w:val="el-GR"/>
              </w:rPr>
              <w:t>-1,77%</w:t>
            </w:r>
          </w:p>
        </w:tc>
      </w:tr>
      <w:tr w:rsidR="00722F52" w:rsidRPr="00A93F9D" w:rsidTr="00477A0B">
        <w:tc>
          <w:tcPr>
            <w:cnfStyle w:val="000010000000"/>
            <w:tcW w:w="2235" w:type="dxa"/>
          </w:tcPr>
          <w:p w:rsidR="00722F52" w:rsidRPr="004C0053" w:rsidRDefault="00722F52" w:rsidP="00E927B8">
            <w:pPr>
              <w:rPr>
                <w:rFonts w:ascii="Arial" w:hAnsi="Arial" w:cs="Arial"/>
                <w:bCs/>
                <w:sz w:val="24"/>
                <w:szCs w:val="24"/>
                <w:lang w:val="el-GR"/>
              </w:rPr>
            </w:pPr>
            <w:r w:rsidRPr="004C0053">
              <w:rPr>
                <w:rFonts w:ascii="Arial" w:hAnsi="Arial" w:cs="Arial"/>
                <w:bCs/>
                <w:sz w:val="24"/>
                <w:szCs w:val="24"/>
                <w:lang w:val="el-GR"/>
              </w:rPr>
              <w:t>Λεμεσός</w:t>
            </w:r>
          </w:p>
        </w:tc>
        <w:tc>
          <w:tcPr>
            <w:tcW w:w="1701" w:type="dxa"/>
          </w:tcPr>
          <w:p w:rsidR="00722F52" w:rsidRPr="004C0053" w:rsidRDefault="00722F52" w:rsidP="00A92842">
            <w:pPr>
              <w:jc w:val="right"/>
              <w:cnfStyle w:val="000000000000"/>
              <w:rPr>
                <w:rFonts w:ascii="Arial" w:hAnsi="Arial" w:cs="Arial"/>
                <w:b/>
                <w:sz w:val="24"/>
                <w:szCs w:val="24"/>
              </w:rPr>
            </w:pPr>
            <w:r w:rsidRPr="004C0053">
              <w:rPr>
                <w:rFonts w:ascii="Arial" w:hAnsi="Arial" w:cs="Arial"/>
                <w:sz w:val="24"/>
                <w:szCs w:val="24"/>
              </w:rPr>
              <w:t>19489</w:t>
            </w:r>
          </w:p>
        </w:tc>
        <w:tc>
          <w:tcPr>
            <w:cnfStyle w:val="000010000000"/>
            <w:tcW w:w="1559" w:type="dxa"/>
          </w:tcPr>
          <w:p w:rsidR="00722F52" w:rsidRPr="004C0053" w:rsidRDefault="00722F52" w:rsidP="00A92842">
            <w:pPr>
              <w:jc w:val="right"/>
              <w:rPr>
                <w:rFonts w:ascii="Arial" w:hAnsi="Arial" w:cs="Arial"/>
                <w:b/>
                <w:sz w:val="24"/>
                <w:szCs w:val="24"/>
              </w:rPr>
            </w:pPr>
            <w:r w:rsidRPr="004C0053">
              <w:rPr>
                <w:rFonts w:ascii="Arial" w:hAnsi="Arial" w:cs="Arial"/>
                <w:sz w:val="24"/>
                <w:szCs w:val="24"/>
              </w:rPr>
              <w:t>22505</w:t>
            </w:r>
          </w:p>
        </w:tc>
        <w:tc>
          <w:tcPr>
            <w:tcW w:w="1276" w:type="dxa"/>
          </w:tcPr>
          <w:p w:rsidR="00722F52" w:rsidRPr="00477A0B" w:rsidRDefault="00722F52">
            <w:pPr>
              <w:jc w:val="right"/>
              <w:cnfStyle w:val="000000000000"/>
              <w:rPr>
                <w:rFonts w:ascii="Arial" w:hAnsi="Arial" w:cs="Arial"/>
                <w:sz w:val="24"/>
                <w:szCs w:val="24"/>
              </w:rPr>
            </w:pPr>
            <w:r w:rsidRPr="00477A0B">
              <w:rPr>
                <w:rFonts w:ascii="Arial" w:hAnsi="Arial" w:cs="Arial"/>
                <w:sz w:val="24"/>
                <w:szCs w:val="24"/>
              </w:rPr>
              <w:t>17312</w:t>
            </w:r>
          </w:p>
        </w:tc>
        <w:tc>
          <w:tcPr>
            <w:cnfStyle w:val="000100000000"/>
            <w:tcW w:w="1701" w:type="dxa"/>
          </w:tcPr>
          <w:p w:rsidR="00722F52" w:rsidRPr="00722F52" w:rsidRDefault="00722F52">
            <w:pPr>
              <w:jc w:val="right"/>
              <w:rPr>
                <w:rFonts w:ascii="Arial" w:hAnsi="Arial" w:cs="Arial"/>
                <w:b w:val="0"/>
                <w:lang w:val="el-GR"/>
              </w:rPr>
            </w:pPr>
            <w:r>
              <w:rPr>
                <w:rFonts w:ascii="Arial" w:hAnsi="Arial" w:cs="Arial"/>
                <w:b w:val="0"/>
                <w:lang w:val="el-GR"/>
              </w:rPr>
              <w:t>-23,07%</w:t>
            </w:r>
          </w:p>
        </w:tc>
      </w:tr>
      <w:tr w:rsidR="00722F52" w:rsidRPr="00A93F9D" w:rsidTr="00477A0B">
        <w:trPr>
          <w:cnfStyle w:val="000000100000"/>
        </w:trPr>
        <w:tc>
          <w:tcPr>
            <w:cnfStyle w:val="000010000000"/>
            <w:tcW w:w="2235" w:type="dxa"/>
          </w:tcPr>
          <w:p w:rsidR="00722F52" w:rsidRPr="004C0053" w:rsidRDefault="00722F52" w:rsidP="00E927B8">
            <w:pPr>
              <w:rPr>
                <w:rFonts w:ascii="Arial" w:hAnsi="Arial" w:cs="Arial"/>
                <w:bCs/>
                <w:sz w:val="24"/>
                <w:szCs w:val="24"/>
                <w:lang w:val="el-GR"/>
              </w:rPr>
            </w:pPr>
            <w:r w:rsidRPr="004C0053">
              <w:rPr>
                <w:rFonts w:ascii="Arial" w:hAnsi="Arial" w:cs="Arial"/>
                <w:bCs/>
                <w:sz w:val="24"/>
                <w:szCs w:val="24"/>
                <w:lang w:val="el-GR"/>
              </w:rPr>
              <w:t>Λάρνακα</w:t>
            </w:r>
          </w:p>
        </w:tc>
        <w:tc>
          <w:tcPr>
            <w:tcW w:w="1701" w:type="dxa"/>
          </w:tcPr>
          <w:p w:rsidR="00722F52" w:rsidRPr="004C0053" w:rsidRDefault="00722F52" w:rsidP="00A92842">
            <w:pPr>
              <w:jc w:val="right"/>
              <w:cnfStyle w:val="000000100000"/>
              <w:rPr>
                <w:rFonts w:ascii="Arial" w:hAnsi="Arial" w:cs="Arial"/>
                <w:b/>
                <w:sz w:val="24"/>
                <w:szCs w:val="24"/>
              </w:rPr>
            </w:pPr>
            <w:r w:rsidRPr="004C0053">
              <w:rPr>
                <w:rFonts w:ascii="Arial" w:hAnsi="Arial" w:cs="Arial"/>
                <w:sz w:val="24"/>
                <w:szCs w:val="24"/>
              </w:rPr>
              <w:t>19870</w:t>
            </w:r>
          </w:p>
        </w:tc>
        <w:tc>
          <w:tcPr>
            <w:cnfStyle w:val="000010000000"/>
            <w:tcW w:w="1559" w:type="dxa"/>
          </w:tcPr>
          <w:p w:rsidR="00722F52" w:rsidRPr="004C0053" w:rsidRDefault="00722F52" w:rsidP="00A92842">
            <w:pPr>
              <w:jc w:val="right"/>
              <w:rPr>
                <w:rFonts w:ascii="Arial" w:hAnsi="Arial" w:cs="Arial"/>
                <w:b/>
                <w:sz w:val="24"/>
                <w:szCs w:val="24"/>
              </w:rPr>
            </w:pPr>
            <w:r w:rsidRPr="004C0053">
              <w:rPr>
                <w:rFonts w:ascii="Arial" w:hAnsi="Arial" w:cs="Arial"/>
                <w:sz w:val="24"/>
                <w:szCs w:val="24"/>
              </w:rPr>
              <w:t>21306</w:t>
            </w:r>
          </w:p>
        </w:tc>
        <w:tc>
          <w:tcPr>
            <w:tcW w:w="1276" w:type="dxa"/>
          </w:tcPr>
          <w:p w:rsidR="00722F52" w:rsidRPr="00477A0B" w:rsidRDefault="00722F52">
            <w:pPr>
              <w:jc w:val="right"/>
              <w:cnfStyle w:val="000000100000"/>
              <w:rPr>
                <w:rFonts w:ascii="Arial" w:hAnsi="Arial" w:cs="Arial"/>
                <w:sz w:val="24"/>
                <w:szCs w:val="24"/>
              </w:rPr>
            </w:pPr>
            <w:r w:rsidRPr="00477A0B">
              <w:rPr>
                <w:rFonts w:ascii="Arial" w:hAnsi="Arial" w:cs="Arial"/>
                <w:sz w:val="24"/>
                <w:szCs w:val="24"/>
              </w:rPr>
              <w:t>17303</w:t>
            </w:r>
          </w:p>
        </w:tc>
        <w:tc>
          <w:tcPr>
            <w:cnfStyle w:val="000100000000"/>
            <w:tcW w:w="1701" w:type="dxa"/>
          </w:tcPr>
          <w:p w:rsidR="00722F52" w:rsidRPr="00722F52" w:rsidRDefault="00722F52">
            <w:pPr>
              <w:jc w:val="right"/>
              <w:rPr>
                <w:rFonts w:ascii="Arial" w:hAnsi="Arial" w:cs="Arial"/>
                <w:b w:val="0"/>
                <w:lang w:val="el-GR"/>
              </w:rPr>
            </w:pPr>
            <w:r>
              <w:rPr>
                <w:rFonts w:ascii="Arial" w:hAnsi="Arial" w:cs="Arial"/>
                <w:b w:val="0"/>
                <w:lang w:val="el-GR"/>
              </w:rPr>
              <w:t>-18,79%</w:t>
            </w:r>
          </w:p>
        </w:tc>
      </w:tr>
      <w:tr w:rsidR="00722F52" w:rsidRPr="00A93F9D" w:rsidTr="00477A0B">
        <w:tc>
          <w:tcPr>
            <w:cnfStyle w:val="000010000000"/>
            <w:tcW w:w="2235" w:type="dxa"/>
          </w:tcPr>
          <w:p w:rsidR="00722F52" w:rsidRPr="004C0053" w:rsidRDefault="00722F52" w:rsidP="00E927B8">
            <w:pPr>
              <w:rPr>
                <w:rFonts w:ascii="Arial" w:hAnsi="Arial" w:cs="Arial"/>
                <w:bCs/>
                <w:sz w:val="24"/>
                <w:szCs w:val="24"/>
                <w:lang w:val="el-GR"/>
              </w:rPr>
            </w:pPr>
            <w:r w:rsidRPr="004C0053">
              <w:rPr>
                <w:rFonts w:ascii="Arial" w:hAnsi="Arial" w:cs="Arial"/>
                <w:bCs/>
                <w:sz w:val="24"/>
                <w:szCs w:val="24"/>
                <w:lang w:val="el-GR"/>
              </w:rPr>
              <w:t>Πάφος</w:t>
            </w:r>
          </w:p>
        </w:tc>
        <w:tc>
          <w:tcPr>
            <w:tcW w:w="1701" w:type="dxa"/>
          </w:tcPr>
          <w:p w:rsidR="00722F52" w:rsidRPr="004C0053" w:rsidRDefault="00722F52" w:rsidP="00A92842">
            <w:pPr>
              <w:jc w:val="right"/>
              <w:cnfStyle w:val="000000000000"/>
              <w:rPr>
                <w:rFonts w:ascii="Arial" w:hAnsi="Arial" w:cs="Arial"/>
                <w:b/>
                <w:sz w:val="24"/>
                <w:szCs w:val="24"/>
              </w:rPr>
            </w:pPr>
            <w:r w:rsidRPr="004C0053">
              <w:rPr>
                <w:rFonts w:ascii="Arial" w:hAnsi="Arial" w:cs="Arial"/>
                <w:sz w:val="24"/>
                <w:szCs w:val="24"/>
              </w:rPr>
              <w:t>14731</w:t>
            </w:r>
          </w:p>
        </w:tc>
        <w:tc>
          <w:tcPr>
            <w:cnfStyle w:val="000010000000"/>
            <w:tcW w:w="1559" w:type="dxa"/>
          </w:tcPr>
          <w:p w:rsidR="00722F52" w:rsidRPr="004C0053" w:rsidRDefault="00722F52" w:rsidP="00A92842">
            <w:pPr>
              <w:jc w:val="right"/>
              <w:rPr>
                <w:rFonts w:ascii="Arial" w:hAnsi="Arial" w:cs="Arial"/>
                <w:b/>
                <w:sz w:val="24"/>
                <w:szCs w:val="24"/>
              </w:rPr>
            </w:pPr>
            <w:r w:rsidRPr="004C0053">
              <w:rPr>
                <w:rFonts w:ascii="Arial" w:hAnsi="Arial" w:cs="Arial"/>
                <w:sz w:val="24"/>
                <w:szCs w:val="24"/>
              </w:rPr>
              <w:t>16211</w:t>
            </w:r>
          </w:p>
        </w:tc>
        <w:tc>
          <w:tcPr>
            <w:tcW w:w="1276" w:type="dxa"/>
          </w:tcPr>
          <w:p w:rsidR="00722F52" w:rsidRPr="00477A0B" w:rsidRDefault="00722F52">
            <w:pPr>
              <w:jc w:val="right"/>
              <w:cnfStyle w:val="000000000000"/>
              <w:rPr>
                <w:rFonts w:ascii="Arial" w:hAnsi="Arial" w:cs="Arial"/>
                <w:sz w:val="24"/>
                <w:szCs w:val="24"/>
                <w:lang w:val="el-GR"/>
              </w:rPr>
            </w:pPr>
            <w:r w:rsidRPr="00477A0B">
              <w:rPr>
                <w:rFonts w:ascii="Arial" w:hAnsi="Arial" w:cs="Arial"/>
                <w:sz w:val="24"/>
                <w:szCs w:val="24"/>
              </w:rPr>
              <w:t>13323</w:t>
            </w:r>
            <w:r w:rsidR="00477A0B">
              <w:rPr>
                <w:rFonts w:ascii="Arial" w:hAnsi="Arial" w:cs="Arial"/>
                <w:sz w:val="24"/>
                <w:szCs w:val="24"/>
                <w:lang w:val="el-GR"/>
              </w:rPr>
              <w:t>*</w:t>
            </w:r>
          </w:p>
        </w:tc>
        <w:tc>
          <w:tcPr>
            <w:cnfStyle w:val="000100000000"/>
            <w:tcW w:w="1701" w:type="dxa"/>
          </w:tcPr>
          <w:p w:rsidR="00722F52" w:rsidRPr="00722F52" w:rsidRDefault="00722F52">
            <w:pPr>
              <w:jc w:val="right"/>
              <w:rPr>
                <w:rFonts w:ascii="Arial" w:hAnsi="Arial" w:cs="Arial"/>
                <w:b w:val="0"/>
                <w:lang w:val="el-GR"/>
              </w:rPr>
            </w:pPr>
            <w:r>
              <w:rPr>
                <w:rFonts w:ascii="Arial" w:hAnsi="Arial" w:cs="Arial"/>
                <w:b w:val="0"/>
                <w:lang w:val="el-GR"/>
              </w:rPr>
              <w:t>-17,81%</w:t>
            </w:r>
          </w:p>
        </w:tc>
      </w:tr>
      <w:tr w:rsidR="00722F52" w:rsidRPr="00A93F9D" w:rsidTr="00477A0B">
        <w:trPr>
          <w:cnfStyle w:val="000000100000"/>
        </w:trPr>
        <w:tc>
          <w:tcPr>
            <w:cnfStyle w:val="000010000000"/>
            <w:tcW w:w="2235" w:type="dxa"/>
          </w:tcPr>
          <w:p w:rsidR="00722F52" w:rsidRPr="004C0053" w:rsidRDefault="00722F52" w:rsidP="00E927B8">
            <w:pPr>
              <w:rPr>
                <w:rFonts w:ascii="Arial" w:hAnsi="Arial" w:cs="Arial"/>
                <w:bCs/>
                <w:sz w:val="24"/>
                <w:szCs w:val="24"/>
                <w:lang w:val="el-GR"/>
              </w:rPr>
            </w:pPr>
            <w:r w:rsidRPr="004C0053">
              <w:rPr>
                <w:rFonts w:ascii="Arial" w:hAnsi="Arial" w:cs="Arial"/>
                <w:bCs/>
                <w:sz w:val="24"/>
                <w:szCs w:val="24"/>
                <w:lang w:val="el-GR"/>
              </w:rPr>
              <w:t>Αμμόχωστος</w:t>
            </w:r>
          </w:p>
        </w:tc>
        <w:tc>
          <w:tcPr>
            <w:tcW w:w="1701" w:type="dxa"/>
          </w:tcPr>
          <w:p w:rsidR="00722F52" w:rsidRPr="004C0053" w:rsidRDefault="00722F52" w:rsidP="00A92842">
            <w:pPr>
              <w:jc w:val="right"/>
              <w:cnfStyle w:val="000000100000"/>
              <w:rPr>
                <w:rFonts w:ascii="Arial" w:hAnsi="Arial" w:cs="Arial"/>
                <w:sz w:val="24"/>
                <w:szCs w:val="24"/>
              </w:rPr>
            </w:pPr>
            <w:r w:rsidRPr="004C0053">
              <w:rPr>
                <w:rFonts w:ascii="Arial" w:hAnsi="Arial" w:cs="Arial"/>
                <w:sz w:val="24"/>
                <w:szCs w:val="24"/>
              </w:rPr>
              <w:t>4986</w:t>
            </w:r>
          </w:p>
        </w:tc>
        <w:tc>
          <w:tcPr>
            <w:cnfStyle w:val="000010000000"/>
            <w:tcW w:w="1559" w:type="dxa"/>
          </w:tcPr>
          <w:p w:rsidR="00722F52" w:rsidRPr="004C0053" w:rsidRDefault="00722F52" w:rsidP="00A92842">
            <w:pPr>
              <w:jc w:val="right"/>
              <w:rPr>
                <w:rFonts w:ascii="Arial" w:hAnsi="Arial" w:cs="Arial"/>
                <w:b/>
                <w:sz w:val="24"/>
                <w:szCs w:val="24"/>
              </w:rPr>
            </w:pPr>
            <w:r w:rsidRPr="004C0053">
              <w:rPr>
                <w:rFonts w:ascii="Arial" w:hAnsi="Arial" w:cs="Arial"/>
                <w:sz w:val="24"/>
                <w:szCs w:val="24"/>
              </w:rPr>
              <w:t>4928</w:t>
            </w:r>
          </w:p>
        </w:tc>
        <w:tc>
          <w:tcPr>
            <w:tcW w:w="1276" w:type="dxa"/>
          </w:tcPr>
          <w:p w:rsidR="00722F52" w:rsidRPr="00477A0B" w:rsidRDefault="00722F52">
            <w:pPr>
              <w:jc w:val="right"/>
              <w:cnfStyle w:val="000000100000"/>
              <w:rPr>
                <w:rFonts w:ascii="Arial" w:hAnsi="Arial" w:cs="Arial"/>
                <w:sz w:val="24"/>
                <w:szCs w:val="24"/>
                <w:lang w:val="el-GR"/>
              </w:rPr>
            </w:pPr>
            <w:r w:rsidRPr="00477A0B">
              <w:rPr>
                <w:rFonts w:ascii="Arial" w:hAnsi="Arial" w:cs="Arial"/>
                <w:sz w:val="24"/>
                <w:szCs w:val="24"/>
                <w:lang w:val="el-GR"/>
              </w:rPr>
              <w:t>4065</w:t>
            </w:r>
          </w:p>
        </w:tc>
        <w:tc>
          <w:tcPr>
            <w:cnfStyle w:val="000100000000"/>
            <w:tcW w:w="1701" w:type="dxa"/>
          </w:tcPr>
          <w:p w:rsidR="00722F52" w:rsidRPr="004C0053" w:rsidRDefault="00722F52">
            <w:pPr>
              <w:jc w:val="right"/>
              <w:rPr>
                <w:rFonts w:ascii="Arial" w:hAnsi="Arial" w:cs="Arial"/>
                <w:b w:val="0"/>
                <w:lang w:val="el-GR"/>
              </w:rPr>
            </w:pPr>
            <w:r>
              <w:rPr>
                <w:rFonts w:ascii="Arial" w:hAnsi="Arial" w:cs="Arial"/>
                <w:b w:val="0"/>
                <w:lang w:val="el-GR"/>
              </w:rPr>
              <w:t>-17,51%</w:t>
            </w:r>
          </w:p>
        </w:tc>
      </w:tr>
      <w:tr w:rsidR="00722F52" w:rsidRPr="00A93F9D" w:rsidTr="00477A0B">
        <w:trPr>
          <w:cnfStyle w:val="010000000000"/>
        </w:trPr>
        <w:tc>
          <w:tcPr>
            <w:cnfStyle w:val="000010000000"/>
            <w:tcW w:w="2235" w:type="dxa"/>
          </w:tcPr>
          <w:p w:rsidR="00722F52" w:rsidRPr="004C0053" w:rsidRDefault="00722F52" w:rsidP="00E927B8">
            <w:pPr>
              <w:rPr>
                <w:rFonts w:ascii="Arial" w:hAnsi="Arial" w:cs="Arial"/>
                <w:b w:val="0"/>
                <w:bCs w:val="0"/>
                <w:sz w:val="24"/>
                <w:szCs w:val="24"/>
                <w:lang w:val="el-GR"/>
              </w:rPr>
            </w:pPr>
            <w:r w:rsidRPr="004C0053">
              <w:rPr>
                <w:rFonts w:ascii="Arial" w:hAnsi="Arial" w:cs="Arial"/>
                <w:sz w:val="24"/>
                <w:szCs w:val="24"/>
                <w:lang w:val="el-GR"/>
              </w:rPr>
              <w:t>Παγκύπρια</w:t>
            </w:r>
          </w:p>
        </w:tc>
        <w:tc>
          <w:tcPr>
            <w:tcW w:w="1701" w:type="dxa"/>
          </w:tcPr>
          <w:p w:rsidR="00722F52" w:rsidRPr="004C0053" w:rsidRDefault="00722F52" w:rsidP="00A92842">
            <w:pPr>
              <w:jc w:val="right"/>
              <w:cnfStyle w:val="010000000000"/>
              <w:rPr>
                <w:rFonts w:ascii="Arial" w:hAnsi="Arial" w:cs="Arial"/>
                <w:b w:val="0"/>
                <w:sz w:val="24"/>
                <w:szCs w:val="24"/>
              </w:rPr>
            </w:pPr>
            <w:r w:rsidRPr="004C0053">
              <w:rPr>
                <w:rFonts w:ascii="Arial" w:hAnsi="Arial" w:cs="Arial"/>
                <w:sz w:val="24"/>
                <w:szCs w:val="24"/>
              </w:rPr>
              <w:t>114918</w:t>
            </w:r>
          </w:p>
        </w:tc>
        <w:tc>
          <w:tcPr>
            <w:cnfStyle w:val="000010000000"/>
            <w:tcW w:w="1559" w:type="dxa"/>
          </w:tcPr>
          <w:p w:rsidR="00722F52" w:rsidRPr="004C0053" w:rsidRDefault="00722F52" w:rsidP="00A92842">
            <w:pPr>
              <w:jc w:val="right"/>
              <w:rPr>
                <w:rFonts w:ascii="Arial" w:hAnsi="Arial" w:cs="Arial"/>
                <w:sz w:val="24"/>
                <w:szCs w:val="24"/>
              </w:rPr>
            </w:pPr>
            <w:r w:rsidRPr="004C0053">
              <w:rPr>
                <w:rFonts w:ascii="Arial" w:hAnsi="Arial" w:cs="Arial"/>
                <w:sz w:val="24"/>
                <w:szCs w:val="24"/>
              </w:rPr>
              <w:t>127858</w:t>
            </w:r>
          </w:p>
        </w:tc>
        <w:tc>
          <w:tcPr>
            <w:tcW w:w="1276" w:type="dxa"/>
          </w:tcPr>
          <w:p w:rsidR="00722F52" w:rsidRPr="00477A0B" w:rsidRDefault="00722F52">
            <w:pPr>
              <w:jc w:val="right"/>
              <w:cnfStyle w:val="010000000000"/>
              <w:rPr>
                <w:rFonts w:ascii="Arial" w:hAnsi="Arial" w:cs="Arial"/>
                <w:sz w:val="24"/>
                <w:szCs w:val="24"/>
              </w:rPr>
            </w:pPr>
            <w:r w:rsidRPr="00477A0B">
              <w:rPr>
                <w:rFonts w:ascii="Arial" w:hAnsi="Arial" w:cs="Arial"/>
                <w:sz w:val="24"/>
                <w:szCs w:val="24"/>
              </w:rPr>
              <w:t>113799</w:t>
            </w:r>
          </w:p>
        </w:tc>
        <w:tc>
          <w:tcPr>
            <w:cnfStyle w:val="000100000000"/>
            <w:tcW w:w="1701" w:type="dxa"/>
          </w:tcPr>
          <w:p w:rsidR="00722F52" w:rsidRPr="00477A0B" w:rsidRDefault="00722F52" w:rsidP="00722F52">
            <w:pPr>
              <w:jc w:val="right"/>
              <w:rPr>
                <w:rFonts w:ascii="Arial" w:hAnsi="Arial" w:cs="Arial"/>
                <w:lang w:val="el-GR"/>
              </w:rPr>
            </w:pPr>
            <w:r w:rsidRPr="00477A0B">
              <w:rPr>
                <w:rFonts w:ascii="Arial" w:hAnsi="Arial" w:cs="Arial"/>
                <w:lang w:val="el-GR"/>
              </w:rPr>
              <w:t>-10,99%</w:t>
            </w:r>
          </w:p>
        </w:tc>
      </w:tr>
    </w:tbl>
    <w:p w:rsidR="00E927B8" w:rsidRDefault="00477A0B" w:rsidP="00477A0B">
      <w:pPr>
        <w:jc w:val="both"/>
        <w:rPr>
          <w:rFonts w:ascii="Arial" w:hAnsi="Arial" w:cs="Arial"/>
          <w:bCs/>
          <w:lang w:val="el-GR"/>
        </w:rPr>
      </w:pPr>
      <w:r>
        <w:rPr>
          <w:rFonts w:ascii="Arial" w:hAnsi="Arial" w:cs="Arial"/>
          <w:bCs/>
          <w:lang w:val="el-GR"/>
        </w:rPr>
        <w:t>*</w:t>
      </w:r>
      <w:r w:rsidRPr="00602B08">
        <w:rPr>
          <w:rFonts w:ascii="Arial" w:hAnsi="Arial" w:cs="Arial"/>
          <w:bCs/>
          <w:i/>
          <w:sz w:val="22"/>
          <w:szCs w:val="22"/>
          <w:lang w:val="el-GR"/>
        </w:rPr>
        <w:t>Θα πρέπει να αναφερθεί ότι στην επαρχία Πάφου το αγροτικό κέντρο Πύργου ήταν κλειστό κατά το 2013 κ έτσι δε λειτούργησε το οδοντιατρείο</w:t>
      </w:r>
      <w:r>
        <w:rPr>
          <w:rFonts w:ascii="Arial" w:hAnsi="Arial" w:cs="Arial"/>
          <w:bCs/>
          <w:lang w:val="el-GR"/>
        </w:rPr>
        <w:t xml:space="preserve">. </w:t>
      </w:r>
    </w:p>
    <w:p w:rsidR="00D32A0A" w:rsidRDefault="00D32A0A" w:rsidP="00477A0B">
      <w:pPr>
        <w:jc w:val="both"/>
        <w:rPr>
          <w:rFonts w:ascii="Arial" w:hAnsi="Arial" w:cs="Arial"/>
          <w:bCs/>
          <w:lang w:val="el-GR"/>
        </w:rPr>
      </w:pPr>
    </w:p>
    <w:p w:rsidR="00602B08" w:rsidRDefault="00602B08" w:rsidP="00477A0B">
      <w:pPr>
        <w:jc w:val="both"/>
        <w:rPr>
          <w:rFonts w:ascii="Arial" w:hAnsi="Arial" w:cs="Arial"/>
          <w:bCs/>
          <w:lang w:val="el-GR"/>
        </w:rPr>
      </w:pPr>
    </w:p>
    <w:p w:rsidR="00D32A0A" w:rsidRDefault="00D32A0A" w:rsidP="00477A0B">
      <w:pPr>
        <w:jc w:val="both"/>
        <w:rPr>
          <w:rFonts w:ascii="Arial" w:hAnsi="Arial" w:cs="Arial"/>
          <w:bCs/>
          <w:lang w:val="el-GR"/>
        </w:rPr>
      </w:pPr>
      <w:proofErr w:type="spellStart"/>
      <w:r>
        <w:rPr>
          <w:rFonts w:ascii="Arial" w:hAnsi="Arial" w:cs="Arial"/>
          <w:bCs/>
          <w:lang w:val="el-GR"/>
        </w:rPr>
        <w:t>Σχεδ</w:t>
      </w:r>
      <w:proofErr w:type="spellEnd"/>
      <w:r>
        <w:rPr>
          <w:rFonts w:ascii="Arial" w:hAnsi="Arial" w:cs="Arial"/>
          <w:bCs/>
          <w:lang w:val="el-GR"/>
        </w:rPr>
        <w:t>. 3.3.1: Σύγκριση επισκέψεων τα έτη 2011-2013</w:t>
      </w:r>
    </w:p>
    <w:p w:rsidR="00D32A0A" w:rsidRDefault="00D32A0A" w:rsidP="00477A0B">
      <w:pPr>
        <w:jc w:val="both"/>
        <w:rPr>
          <w:rFonts w:ascii="Arial" w:hAnsi="Arial" w:cs="Arial"/>
          <w:bCs/>
          <w:lang w:val="el-GR"/>
        </w:rPr>
      </w:pPr>
      <w:r>
        <w:rPr>
          <w:noProof/>
          <w:lang w:val="el-GR" w:eastAsia="el-GR"/>
        </w:rPr>
        <w:drawing>
          <wp:inline distT="0" distB="0" distL="0" distR="0">
            <wp:extent cx="481965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77A0B" w:rsidRDefault="00477A0B" w:rsidP="00477A0B">
      <w:pPr>
        <w:jc w:val="both"/>
        <w:rPr>
          <w:rFonts w:ascii="Arial" w:hAnsi="Arial" w:cs="Arial"/>
          <w:bCs/>
          <w:lang w:val="el-GR"/>
        </w:rPr>
      </w:pPr>
    </w:p>
    <w:p w:rsidR="00B66CBF" w:rsidRDefault="00B66CBF" w:rsidP="00477A0B">
      <w:pPr>
        <w:spacing w:line="360" w:lineRule="auto"/>
        <w:jc w:val="both"/>
        <w:rPr>
          <w:rFonts w:ascii="Arial" w:hAnsi="Arial" w:cs="Arial"/>
          <w:bCs/>
          <w:lang w:val="el-GR"/>
        </w:rPr>
      </w:pPr>
    </w:p>
    <w:p w:rsidR="00E927B8" w:rsidRDefault="00477A0B" w:rsidP="00D32A0A">
      <w:pPr>
        <w:spacing w:line="360" w:lineRule="auto"/>
        <w:jc w:val="both"/>
        <w:rPr>
          <w:rFonts w:ascii="Arial" w:hAnsi="Arial" w:cs="Arial"/>
          <w:bCs/>
          <w:lang w:val="el-GR"/>
        </w:rPr>
      </w:pPr>
      <w:r>
        <w:rPr>
          <w:rFonts w:ascii="Arial" w:hAnsi="Arial" w:cs="Arial"/>
          <w:bCs/>
          <w:lang w:val="el-GR"/>
        </w:rPr>
        <w:t xml:space="preserve">Άξιο σχολιασμού είναι το γεγονός ότι η μείωση του αριθμού των ασθενών ήταν σε όλες τις επαρχίες </w:t>
      </w:r>
      <w:r w:rsidR="0080103E">
        <w:rPr>
          <w:rFonts w:ascii="Arial" w:hAnsi="Arial" w:cs="Arial"/>
          <w:bCs/>
          <w:lang w:val="el-GR"/>
        </w:rPr>
        <w:t>περίπου</w:t>
      </w:r>
      <w:r>
        <w:rPr>
          <w:rFonts w:ascii="Arial" w:hAnsi="Arial" w:cs="Arial"/>
          <w:bCs/>
          <w:lang w:val="el-GR"/>
        </w:rPr>
        <w:t xml:space="preserve"> στα ίδια επίπεδα με εξαίρεση την επαρχία Λευκωσίας η οποία έχει και το μεγαλύτερο όγκο ασθενών όπου εκεί η μείωση ήταν ελάχιστη. </w:t>
      </w:r>
      <w:r w:rsidR="00D32A0A">
        <w:rPr>
          <w:rFonts w:ascii="Arial" w:hAnsi="Arial" w:cs="Arial"/>
          <w:bCs/>
          <w:lang w:val="el-GR"/>
        </w:rPr>
        <w:t>Περαιτέρω λαμβάνονας υπόψη ότι ο αριθμός των κέντρων που έχουν οι άλλες επαρχίες πλην της Λευκωσίας,εύκολα εξαγάγεται το συμπέρασμα ότι κατά κύριο λόγο η μείωση του αριθμού των ασθενών παρατηρήθηκε κατά κύριο λόγο στα νοσοκομεία Λεμεσού, Λάρνακας και Πάφου.</w:t>
      </w:r>
    </w:p>
    <w:p w:rsidR="00D32A0A" w:rsidRPr="00D32A0A" w:rsidRDefault="00D32A0A" w:rsidP="00D32A0A">
      <w:pPr>
        <w:spacing w:line="360" w:lineRule="auto"/>
        <w:jc w:val="both"/>
        <w:rPr>
          <w:rFonts w:ascii="Arial" w:hAnsi="Arial" w:cs="Arial"/>
          <w:bCs/>
          <w:lang w:val="el-GR"/>
        </w:rPr>
      </w:pPr>
    </w:p>
    <w:p w:rsidR="00E927B8" w:rsidRDefault="00E927B8" w:rsidP="00E927B8">
      <w:pPr>
        <w:spacing w:line="360" w:lineRule="auto"/>
        <w:jc w:val="both"/>
        <w:rPr>
          <w:rFonts w:ascii="Arial" w:hAnsi="Arial" w:cs="Arial"/>
          <w:bCs/>
          <w:lang w:val="el-GR"/>
        </w:rPr>
      </w:pPr>
      <w:r w:rsidRPr="000D5902">
        <w:rPr>
          <w:rFonts w:ascii="Arial" w:hAnsi="Arial" w:cs="Arial"/>
          <w:bCs/>
          <w:lang w:val="el-GR"/>
        </w:rPr>
        <w:lastRenderedPageBreak/>
        <w:t>Όσον αφορά το ηλικιακό προφίλ των ασθενών</w:t>
      </w:r>
      <w:r>
        <w:rPr>
          <w:rFonts w:ascii="Arial" w:hAnsi="Arial" w:cs="Arial"/>
          <w:bCs/>
          <w:lang w:val="el-GR"/>
        </w:rPr>
        <w:t xml:space="preserve"> παρατηρούμε ότι για όλα τα έτη υπερτερεί η ηλικιακή ομάδα των 45-64 ετών ακολουθούμενη από τις ηλικιακές ομάδες 65-74, 15-44, 75+ 5-14, 0-4. Είναι εμφανές ότι ένα πολύ μικρό ποσοστό των ασθενών των Οδοντιατρικών Υπηρεσιών είναι άτομα κάτω των 15 ετών (Πίνακας 3.3.8, Διάγραμμα 3.3.4).</w:t>
      </w:r>
    </w:p>
    <w:p w:rsidR="00E927B8" w:rsidRDefault="00E927B8" w:rsidP="00E927B8">
      <w:pPr>
        <w:jc w:val="both"/>
        <w:rPr>
          <w:rFonts w:ascii="Arial" w:hAnsi="Arial" w:cs="Arial"/>
          <w:bCs/>
          <w:lang w:val="el-GR"/>
        </w:rPr>
      </w:pPr>
    </w:p>
    <w:p w:rsidR="00602B08" w:rsidRDefault="00602B08" w:rsidP="00E927B8">
      <w:pPr>
        <w:jc w:val="both"/>
        <w:rPr>
          <w:rFonts w:ascii="Arial" w:hAnsi="Arial" w:cs="Arial"/>
          <w:bCs/>
          <w:lang w:val="el-GR"/>
        </w:rPr>
      </w:pPr>
    </w:p>
    <w:p w:rsidR="00E927B8" w:rsidRPr="001514EC" w:rsidRDefault="00E927B8" w:rsidP="00E927B8">
      <w:pPr>
        <w:jc w:val="both"/>
        <w:rPr>
          <w:rFonts w:ascii="Arial" w:hAnsi="Arial" w:cs="Arial"/>
          <w:bCs/>
          <w:lang w:val="el-GR"/>
        </w:rPr>
      </w:pPr>
      <w:r>
        <w:rPr>
          <w:rFonts w:ascii="Arial" w:hAnsi="Arial" w:cs="Arial"/>
          <w:bCs/>
          <w:lang w:val="el-GR"/>
        </w:rPr>
        <w:t>Πίνακας 3.3.8 : Κατανομή ασθενών κατά ηλικιακή ομάδα κατά τα έτη 20</w:t>
      </w:r>
      <w:r w:rsidRPr="001514EC">
        <w:rPr>
          <w:rFonts w:ascii="Arial" w:hAnsi="Arial" w:cs="Arial"/>
          <w:bCs/>
          <w:lang w:val="el-GR"/>
        </w:rPr>
        <w:t>10</w:t>
      </w:r>
      <w:r>
        <w:rPr>
          <w:rFonts w:ascii="Arial" w:hAnsi="Arial" w:cs="Arial"/>
          <w:bCs/>
          <w:lang w:val="el-GR"/>
        </w:rPr>
        <w:t xml:space="preserve"> - 1</w:t>
      </w:r>
      <w:r w:rsidR="00D32A0A">
        <w:rPr>
          <w:rFonts w:ascii="Arial" w:hAnsi="Arial" w:cs="Arial"/>
          <w:bCs/>
          <w:lang w:val="el-GR"/>
        </w:rPr>
        <w:t>3</w:t>
      </w:r>
    </w:p>
    <w:p w:rsidR="00E927B8" w:rsidRDefault="00E927B8" w:rsidP="00E927B8">
      <w:pPr>
        <w:jc w:val="both"/>
        <w:rPr>
          <w:rFonts w:ascii="Arial" w:hAnsi="Arial" w:cs="Arial"/>
          <w:b/>
          <w:bCs/>
          <w:sz w:val="20"/>
          <w:szCs w:val="20"/>
          <w:lang w:val="el-GR"/>
        </w:rPr>
      </w:pPr>
    </w:p>
    <w:tbl>
      <w:tblPr>
        <w:tblStyle w:val="LightList-Accent11"/>
        <w:tblW w:w="8522" w:type="dxa"/>
        <w:tblLook w:val="0000"/>
      </w:tblPr>
      <w:tblGrid>
        <w:gridCol w:w="2661"/>
        <w:gridCol w:w="1276"/>
        <w:gridCol w:w="1026"/>
        <w:gridCol w:w="1026"/>
        <w:gridCol w:w="1026"/>
        <w:gridCol w:w="1507"/>
      </w:tblGrid>
      <w:tr w:rsidR="00CD0976" w:rsidRPr="0080103E" w:rsidTr="00CD0976">
        <w:trPr>
          <w:cnfStyle w:val="000000100000"/>
          <w:trHeight w:val="255"/>
        </w:trPr>
        <w:tc>
          <w:tcPr>
            <w:cnfStyle w:val="000010000000"/>
            <w:tcW w:w="2660" w:type="dxa"/>
            <w:shd w:val="clear" w:color="auto" w:fill="8DB3E2" w:themeFill="text2" w:themeFillTint="66"/>
            <w:noWrap/>
          </w:tcPr>
          <w:p w:rsidR="00CD0976" w:rsidRPr="0063331C" w:rsidRDefault="00CD0976" w:rsidP="00E927B8">
            <w:pPr>
              <w:rPr>
                <w:rFonts w:ascii="Arial" w:eastAsia="SimSun" w:hAnsi="Arial" w:cs="Arial"/>
                <w:b/>
                <w:bCs/>
                <w:color w:val="FFFFFF" w:themeColor="background1"/>
                <w:lang w:val="en-US" w:eastAsia="zh-CN"/>
              </w:rPr>
            </w:pPr>
            <w:proofErr w:type="spellStart"/>
            <w:r w:rsidRPr="0063331C">
              <w:rPr>
                <w:rFonts w:ascii="Arial" w:eastAsia="SimSun" w:hAnsi="Arial" w:cs="Arial"/>
                <w:b/>
                <w:bCs/>
                <w:color w:val="FFFFFF" w:themeColor="background1"/>
                <w:lang w:val="en-US" w:eastAsia="zh-CN"/>
              </w:rPr>
              <w:t>Ηλικιακή</w:t>
            </w:r>
            <w:proofErr w:type="spellEnd"/>
            <w:r w:rsidRPr="0063331C">
              <w:rPr>
                <w:rFonts w:ascii="Arial" w:eastAsia="SimSun" w:hAnsi="Arial" w:cs="Arial"/>
                <w:b/>
                <w:bCs/>
                <w:color w:val="FFFFFF" w:themeColor="background1"/>
                <w:lang w:val="en-US" w:eastAsia="zh-CN"/>
              </w:rPr>
              <w:t xml:space="preserve"> </w:t>
            </w:r>
            <w:proofErr w:type="spellStart"/>
            <w:r w:rsidRPr="0063331C">
              <w:rPr>
                <w:rFonts w:ascii="Arial" w:eastAsia="SimSun" w:hAnsi="Arial" w:cs="Arial"/>
                <w:b/>
                <w:bCs/>
                <w:color w:val="FFFFFF" w:themeColor="background1"/>
                <w:lang w:val="en-US" w:eastAsia="zh-CN"/>
              </w:rPr>
              <w:t>ομάδα</w:t>
            </w:r>
            <w:proofErr w:type="spellEnd"/>
          </w:p>
        </w:tc>
        <w:tc>
          <w:tcPr>
            <w:tcW w:w="1276" w:type="dxa"/>
            <w:shd w:val="clear" w:color="auto" w:fill="8DB3E2" w:themeFill="text2" w:themeFillTint="66"/>
            <w:noWrap/>
          </w:tcPr>
          <w:p w:rsidR="00CD0976" w:rsidRPr="0063331C" w:rsidRDefault="00CD0976" w:rsidP="00E927B8">
            <w:pPr>
              <w:jc w:val="right"/>
              <w:cnfStyle w:val="000000100000"/>
              <w:rPr>
                <w:rFonts w:ascii="Arial" w:eastAsia="SimSun" w:hAnsi="Arial" w:cs="Arial"/>
                <w:b/>
                <w:bCs/>
                <w:color w:val="FFFFFF" w:themeColor="background1"/>
                <w:lang w:val="el-GR" w:eastAsia="zh-CN"/>
              </w:rPr>
            </w:pPr>
            <w:r w:rsidRPr="0063331C">
              <w:rPr>
                <w:rFonts w:ascii="Arial" w:eastAsia="SimSun" w:hAnsi="Arial" w:cs="Arial"/>
                <w:b/>
                <w:bCs/>
                <w:color w:val="FFFFFF" w:themeColor="background1"/>
                <w:lang w:val="el-GR" w:eastAsia="zh-CN"/>
              </w:rPr>
              <w:t>2010</w:t>
            </w:r>
          </w:p>
        </w:tc>
        <w:tc>
          <w:tcPr>
            <w:cnfStyle w:val="000010000000"/>
            <w:tcW w:w="1134" w:type="dxa"/>
            <w:shd w:val="clear" w:color="auto" w:fill="8DB3E2" w:themeFill="text2" w:themeFillTint="66"/>
          </w:tcPr>
          <w:p w:rsidR="00CD0976" w:rsidRPr="0063331C" w:rsidRDefault="00CD0976" w:rsidP="00E927B8">
            <w:pPr>
              <w:jc w:val="right"/>
              <w:rPr>
                <w:rFonts w:ascii="Arial" w:eastAsia="SimSun" w:hAnsi="Arial" w:cs="Arial"/>
                <w:b/>
                <w:bCs/>
                <w:color w:val="FFFFFF" w:themeColor="background1"/>
                <w:lang w:val="el-GR" w:eastAsia="zh-CN"/>
              </w:rPr>
            </w:pPr>
            <w:r w:rsidRPr="0063331C">
              <w:rPr>
                <w:rFonts w:ascii="Arial" w:eastAsia="SimSun" w:hAnsi="Arial" w:cs="Arial"/>
                <w:b/>
                <w:bCs/>
                <w:color w:val="FFFFFF" w:themeColor="background1"/>
                <w:lang w:val="el-GR" w:eastAsia="zh-CN"/>
              </w:rPr>
              <w:t>201</w:t>
            </w:r>
            <w:r>
              <w:rPr>
                <w:rFonts w:ascii="Arial" w:eastAsia="SimSun" w:hAnsi="Arial" w:cs="Arial"/>
                <w:b/>
                <w:bCs/>
                <w:color w:val="FFFFFF" w:themeColor="background1"/>
                <w:lang w:val="el-GR" w:eastAsia="zh-CN"/>
              </w:rPr>
              <w:t>1</w:t>
            </w:r>
          </w:p>
        </w:tc>
        <w:tc>
          <w:tcPr>
            <w:tcW w:w="1134" w:type="dxa"/>
            <w:shd w:val="clear" w:color="auto" w:fill="8DB3E2" w:themeFill="text2" w:themeFillTint="66"/>
          </w:tcPr>
          <w:p w:rsidR="00CD0976" w:rsidRPr="001514EC" w:rsidRDefault="00CD0976" w:rsidP="00E927B8">
            <w:pPr>
              <w:jc w:val="right"/>
              <w:cnfStyle w:val="000000100000"/>
              <w:rPr>
                <w:rFonts w:ascii="Arial" w:eastAsia="SimSun" w:hAnsi="Arial" w:cs="Arial"/>
                <w:b/>
                <w:bCs/>
                <w:color w:val="FFFFFF" w:themeColor="background1"/>
                <w:lang w:val="en-US" w:eastAsia="zh-CN"/>
              </w:rPr>
            </w:pPr>
            <w:r w:rsidRPr="0063331C">
              <w:rPr>
                <w:rFonts w:ascii="Arial" w:eastAsia="SimSun" w:hAnsi="Arial" w:cs="Arial"/>
                <w:b/>
                <w:bCs/>
                <w:color w:val="FFFFFF" w:themeColor="background1"/>
                <w:lang w:val="el-GR" w:eastAsia="zh-CN"/>
              </w:rPr>
              <w:t>201</w:t>
            </w:r>
            <w:r>
              <w:rPr>
                <w:rFonts w:ascii="Arial" w:eastAsia="SimSun" w:hAnsi="Arial" w:cs="Arial"/>
                <w:b/>
                <w:bCs/>
                <w:color w:val="FFFFFF" w:themeColor="background1"/>
                <w:lang w:val="en-US" w:eastAsia="zh-CN"/>
              </w:rPr>
              <w:t>2</w:t>
            </w:r>
          </w:p>
        </w:tc>
        <w:tc>
          <w:tcPr>
            <w:cnfStyle w:val="000010000000"/>
            <w:tcW w:w="1134" w:type="dxa"/>
            <w:shd w:val="clear" w:color="auto" w:fill="8DB3E2" w:themeFill="text2" w:themeFillTint="66"/>
          </w:tcPr>
          <w:p w:rsidR="00CD0976" w:rsidRPr="0063331C" w:rsidRDefault="00CD0976" w:rsidP="00E927B8">
            <w:pPr>
              <w:jc w:val="right"/>
              <w:rPr>
                <w:rFonts w:ascii="Arial" w:eastAsia="SimSun" w:hAnsi="Arial" w:cs="Arial"/>
                <w:b/>
                <w:bCs/>
                <w:color w:val="FFFFFF" w:themeColor="background1"/>
                <w:lang w:val="el-GR" w:eastAsia="zh-CN"/>
              </w:rPr>
            </w:pPr>
            <w:r>
              <w:rPr>
                <w:rFonts w:ascii="Arial" w:eastAsia="SimSun" w:hAnsi="Arial" w:cs="Arial"/>
                <w:b/>
                <w:bCs/>
                <w:color w:val="FFFFFF" w:themeColor="background1"/>
                <w:lang w:val="el-GR" w:eastAsia="zh-CN"/>
              </w:rPr>
              <w:t>2013</w:t>
            </w:r>
          </w:p>
        </w:tc>
        <w:tc>
          <w:tcPr>
            <w:tcW w:w="1184" w:type="dxa"/>
            <w:shd w:val="clear" w:color="auto" w:fill="8DB3E2" w:themeFill="text2" w:themeFillTint="66"/>
          </w:tcPr>
          <w:p w:rsidR="00CD0976" w:rsidRDefault="00CD0976" w:rsidP="00E927B8">
            <w:pPr>
              <w:jc w:val="right"/>
              <w:cnfStyle w:val="000000100000"/>
              <w:rPr>
                <w:rFonts w:ascii="Arial" w:eastAsia="SimSun" w:hAnsi="Arial" w:cs="Arial"/>
                <w:b/>
                <w:bCs/>
                <w:color w:val="FFFFFF" w:themeColor="background1"/>
                <w:lang w:val="el-GR" w:eastAsia="zh-CN"/>
              </w:rPr>
            </w:pPr>
            <w:r>
              <w:rPr>
                <w:rFonts w:ascii="Arial" w:eastAsia="SimSun" w:hAnsi="Arial" w:cs="Arial"/>
                <w:b/>
                <w:bCs/>
                <w:color w:val="FFFFFF" w:themeColor="background1"/>
                <w:lang w:val="el-GR" w:eastAsia="zh-CN"/>
              </w:rPr>
              <w:t>Αυξομείωση σε σχέση με το 2012</w:t>
            </w:r>
          </w:p>
        </w:tc>
      </w:tr>
      <w:tr w:rsidR="00CD0976" w:rsidRPr="00622FDF" w:rsidTr="00CD0976">
        <w:trPr>
          <w:trHeight w:val="255"/>
        </w:trPr>
        <w:tc>
          <w:tcPr>
            <w:cnfStyle w:val="000010000000"/>
            <w:tcW w:w="2660" w:type="dxa"/>
            <w:noWrap/>
          </w:tcPr>
          <w:p w:rsidR="00CD0976" w:rsidRPr="006C0F61" w:rsidRDefault="00CD0976" w:rsidP="00E927B8">
            <w:pPr>
              <w:rPr>
                <w:rFonts w:ascii="Arial" w:eastAsia="SimSun" w:hAnsi="Arial" w:cs="Arial"/>
                <w:b/>
                <w:bCs/>
                <w:lang w:val="en-US" w:eastAsia="zh-CN"/>
              </w:rPr>
            </w:pPr>
            <w:r w:rsidRPr="006C0F61">
              <w:rPr>
                <w:rFonts w:ascii="Arial" w:eastAsia="SimSun" w:hAnsi="Arial" w:cs="Arial"/>
                <w:b/>
                <w:bCs/>
                <w:lang w:val="en-US" w:eastAsia="zh-CN"/>
              </w:rPr>
              <w:t>0-4</w:t>
            </w:r>
          </w:p>
        </w:tc>
        <w:tc>
          <w:tcPr>
            <w:tcW w:w="1276" w:type="dxa"/>
            <w:noWrap/>
          </w:tcPr>
          <w:p w:rsidR="00CD0976" w:rsidRPr="002637B4" w:rsidRDefault="00CD0976" w:rsidP="00E927B8">
            <w:pPr>
              <w:jc w:val="right"/>
              <w:cnfStyle w:val="000000000000"/>
              <w:rPr>
                <w:rFonts w:ascii="Arial" w:hAnsi="Arial" w:cs="Arial"/>
              </w:rPr>
            </w:pPr>
            <w:r w:rsidRPr="002637B4">
              <w:rPr>
                <w:rFonts w:ascii="Arial" w:hAnsi="Arial" w:cs="Arial"/>
              </w:rPr>
              <w:t>345</w:t>
            </w:r>
          </w:p>
        </w:tc>
        <w:tc>
          <w:tcPr>
            <w:cnfStyle w:val="000010000000"/>
            <w:tcW w:w="1134" w:type="dxa"/>
          </w:tcPr>
          <w:p w:rsidR="00CD0976" w:rsidRPr="008A54D9" w:rsidRDefault="00CD0976" w:rsidP="00E927B8">
            <w:pPr>
              <w:jc w:val="right"/>
              <w:rPr>
                <w:rFonts w:ascii="Arial" w:hAnsi="Arial" w:cs="Arial"/>
                <w:lang w:val="el-GR"/>
              </w:rPr>
            </w:pPr>
            <w:r>
              <w:rPr>
                <w:rFonts w:ascii="Arial" w:hAnsi="Arial" w:cs="Arial"/>
                <w:lang w:val="el-GR"/>
              </w:rPr>
              <w:t>559</w:t>
            </w:r>
          </w:p>
        </w:tc>
        <w:tc>
          <w:tcPr>
            <w:tcW w:w="1134" w:type="dxa"/>
          </w:tcPr>
          <w:p w:rsidR="00CD0976" w:rsidRPr="00C139BE" w:rsidRDefault="00CD0976" w:rsidP="00E927B8">
            <w:pPr>
              <w:jc w:val="right"/>
              <w:cnfStyle w:val="000000000000"/>
              <w:rPr>
                <w:rFonts w:ascii="Arial" w:hAnsi="Arial" w:cs="Arial"/>
                <w:lang w:val="en-US"/>
              </w:rPr>
            </w:pPr>
            <w:r>
              <w:rPr>
                <w:rFonts w:ascii="Arial" w:hAnsi="Arial" w:cs="Arial"/>
                <w:lang w:val="en-US"/>
              </w:rPr>
              <w:t>493</w:t>
            </w:r>
          </w:p>
        </w:tc>
        <w:tc>
          <w:tcPr>
            <w:cnfStyle w:val="000010000000"/>
            <w:tcW w:w="1134" w:type="dxa"/>
            <w:vAlign w:val="bottom"/>
          </w:tcPr>
          <w:p w:rsidR="00CD0976" w:rsidRPr="00CD0976" w:rsidRDefault="00CD0976">
            <w:pPr>
              <w:jc w:val="right"/>
              <w:rPr>
                <w:rFonts w:ascii="Arial" w:hAnsi="Arial" w:cs="Arial"/>
              </w:rPr>
            </w:pPr>
            <w:r w:rsidRPr="00CD0976">
              <w:rPr>
                <w:rFonts w:ascii="Arial" w:hAnsi="Arial" w:cs="Arial"/>
              </w:rPr>
              <w:t>517</w:t>
            </w:r>
          </w:p>
        </w:tc>
        <w:tc>
          <w:tcPr>
            <w:tcW w:w="1184" w:type="dxa"/>
          </w:tcPr>
          <w:p w:rsidR="00CD0976" w:rsidRPr="009B16DA" w:rsidRDefault="009B16DA">
            <w:pPr>
              <w:jc w:val="right"/>
              <w:cnfStyle w:val="000000000000"/>
              <w:rPr>
                <w:rFonts w:ascii="Arial" w:hAnsi="Arial" w:cs="Arial"/>
                <w:lang w:val="el-GR"/>
              </w:rPr>
            </w:pPr>
            <w:r>
              <w:rPr>
                <w:rFonts w:ascii="Arial" w:hAnsi="Arial" w:cs="Arial"/>
                <w:lang w:val="el-GR"/>
              </w:rPr>
              <w:t>+4,7%</w:t>
            </w:r>
          </w:p>
        </w:tc>
      </w:tr>
      <w:tr w:rsidR="00CD0976" w:rsidRPr="00622FDF" w:rsidTr="00CD0976">
        <w:trPr>
          <w:cnfStyle w:val="000000100000"/>
          <w:trHeight w:val="255"/>
        </w:trPr>
        <w:tc>
          <w:tcPr>
            <w:cnfStyle w:val="000010000000"/>
            <w:tcW w:w="2660" w:type="dxa"/>
            <w:noWrap/>
          </w:tcPr>
          <w:p w:rsidR="00CD0976" w:rsidRPr="006C0F61" w:rsidRDefault="00CD0976" w:rsidP="00E927B8">
            <w:pPr>
              <w:rPr>
                <w:rFonts w:ascii="Arial" w:eastAsia="SimSun" w:hAnsi="Arial" w:cs="Arial"/>
                <w:b/>
                <w:bCs/>
                <w:lang w:val="en-US" w:eastAsia="zh-CN"/>
              </w:rPr>
            </w:pPr>
            <w:r w:rsidRPr="006C0F61">
              <w:rPr>
                <w:rFonts w:ascii="Arial" w:eastAsia="SimSun" w:hAnsi="Arial" w:cs="Arial"/>
                <w:b/>
                <w:bCs/>
                <w:lang w:val="en-US" w:eastAsia="zh-CN"/>
              </w:rPr>
              <w:t>5.-14</w:t>
            </w:r>
          </w:p>
        </w:tc>
        <w:tc>
          <w:tcPr>
            <w:tcW w:w="1276" w:type="dxa"/>
            <w:noWrap/>
          </w:tcPr>
          <w:p w:rsidR="00CD0976" w:rsidRPr="002637B4" w:rsidRDefault="00CD0976" w:rsidP="00E927B8">
            <w:pPr>
              <w:jc w:val="right"/>
              <w:cnfStyle w:val="000000100000"/>
              <w:rPr>
                <w:rFonts w:ascii="Arial" w:hAnsi="Arial" w:cs="Arial"/>
              </w:rPr>
            </w:pPr>
            <w:r w:rsidRPr="002637B4">
              <w:rPr>
                <w:rFonts w:ascii="Arial" w:hAnsi="Arial" w:cs="Arial"/>
              </w:rPr>
              <w:t>6879</w:t>
            </w:r>
          </w:p>
        </w:tc>
        <w:tc>
          <w:tcPr>
            <w:cnfStyle w:val="000010000000"/>
            <w:tcW w:w="1134" w:type="dxa"/>
          </w:tcPr>
          <w:p w:rsidR="00CD0976" w:rsidRPr="008A54D9" w:rsidRDefault="00CD0976" w:rsidP="00E927B8">
            <w:pPr>
              <w:jc w:val="right"/>
              <w:rPr>
                <w:rFonts w:ascii="Arial" w:hAnsi="Arial" w:cs="Arial"/>
                <w:lang w:val="el-GR"/>
              </w:rPr>
            </w:pPr>
            <w:r>
              <w:rPr>
                <w:rFonts w:ascii="Arial" w:hAnsi="Arial" w:cs="Arial"/>
                <w:lang w:val="el-GR"/>
              </w:rPr>
              <w:t>7359</w:t>
            </w:r>
          </w:p>
        </w:tc>
        <w:tc>
          <w:tcPr>
            <w:tcW w:w="1134" w:type="dxa"/>
          </w:tcPr>
          <w:p w:rsidR="00CD0976" w:rsidRPr="00C139BE" w:rsidRDefault="00CD0976" w:rsidP="00E927B8">
            <w:pPr>
              <w:jc w:val="right"/>
              <w:cnfStyle w:val="000000100000"/>
              <w:rPr>
                <w:rFonts w:ascii="Arial" w:hAnsi="Arial" w:cs="Arial"/>
                <w:lang w:val="en-US"/>
              </w:rPr>
            </w:pPr>
            <w:r>
              <w:rPr>
                <w:rFonts w:ascii="Arial" w:hAnsi="Arial" w:cs="Arial"/>
                <w:lang w:val="en-US"/>
              </w:rPr>
              <w:t>8581</w:t>
            </w:r>
          </w:p>
        </w:tc>
        <w:tc>
          <w:tcPr>
            <w:cnfStyle w:val="000010000000"/>
            <w:tcW w:w="1134" w:type="dxa"/>
            <w:vAlign w:val="bottom"/>
          </w:tcPr>
          <w:p w:rsidR="00CD0976" w:rsidRPr="00CD0976" w:rsidRDefault="00CD0976">
            <w:pPr>
              <w:jc w:val="right"/>
              <w:rPr>
                <w:rFonts w:ascii="Arial" w:hAnsi="Arial" w:cs="Arial"/>
              </w:rPr>
            </w:pPr>
            <w:r w:rsidRPr="00CD0976">
              <w:rPr>
                <w:rFonts w:ascii="Arial" w:hAnsi="Arial" w:cs="Arial"/>
              </w:rPr>
              <w:t>8006</w:t>
            </w:r>
          </w:p>
        </w:tc>
        <w:tc>
          <w:tcPr>
            <w:tcW w:w="1184" w:type="dxa"/>
          </w:tcPr>
          <w:p w:rsidR="00CD0976" w:rsidRPr="009B16DA" w:rsidRDefault="009B16DA">
            <w:pPr>
              <w:jc w:val="right"/>
              <w:cnfStyle w:val="000000100000"/>
              <w:rPr>
                <w:rFonts w:ascii="Arial" w:hAnsi="Arial" w:cs="Arial"/>
                <w:lang w:val="el-GR"/>
              </w:rPr>
            </w:pPr>
            <w:r>
              <w:rPr>
                <w:rFonts w:ascii="Arial" w:hAnsi="Arial" w:cs="Arial"/>
                <w:lang w:val="el-GR"/>
              </w:rPr>
              <w:t>-6,7%</w:t>
            </w:r>
          </w:p>
        </w:tc>
      </w:tr>
      <w:tr w:rsidR="00CD0976" w:rsidRPr="00622FDF" w:rsidTr="00CD0976">
        <w:trPr>
          <w:trHeight w:val="255"/>
        </w:trPr>
        <w:tc>
          <w:tcPr>
            <w:cnfStyle w:val="000010000000"/>
            <w:tcW w:w="2660" w:type="dxa"/>
            <w:noWrap/>
          </w:tcPr>
          <w:p w:rsidR="00CD0976" w:rsidRPr="006C0F61" w:rsidRDefault="00CD0976" w:rsidP="00E927B8">
            <w:pPr>
              <w:rPr>
                <w:rFonts w:ascii="Arial" w:eastAsia="SimSun" w:hAnsi="Arial" w:cs="Arial"/>
                <w:b/>
                <w:bCs/>
                <w:lang w:val="en-US" w:eastAsia="zh-CN"/>
              </w:rPr>
            </w:pPr>
            <w:r w:rsidRPr="006C0F61">
              <w:rPr>
                <w:rFonts w:ascii="Arial" w:eastAsia="SimSun" w:hAnsi="Arial" w:cs="Arial"/>
                <w:b/>
                <w:bCs/>
                <w:lang w:val="en-US" w:eastAsia="zh-CN"/>
              </w:rPr>
              <w:t>15-44</w:t>
            </w:r>
          </w:p>
        </w:tc>
        <w:tc>
          <w:tcPr>
            <w:tcW w:w="1276" w:type="dxa"/>
            <w:noWrap/>
          </w:tcPr>
          <w:p w:rsidR="00CD0976" w:rsidRPr="002637B4" w:rsidRDefault="00CD0976" w:rsidP="00E927B8">
            <w:pPr>
              <w:jc w:val="right"/>
              <w:cnfStyle w:val="000000000000"/>
              <w:rPr>
                <w:rFonts w:ascii="Arial" w:hAnsi="Arial" w:cs="Arial"/>
              </w:rPr>
            </w:pPr>
            <w:r w:rsidRPr="002637B4">
              <w:rPr>
                <w:rFonts w:ascii="Arial" w:hAnsi="Arial" w:cs="Arial"/>
              </w:rPr>
              <w:t>25498</w:t>
            </w:r>
          </w:p>
        </w:tc>
        <w:tc>
          <w:tcPr>
            <w:cnfStyle w:val="000010000000"/>
            <w:tcW w:w="1134" w:type="dxa"/>
          </w:tcPr>
          <w:p w:rsidR="00CD0976" w:rsidRPr="008A54D9" w:rsidRDefault="00CD0976" w:rsidP="00E927B8">
            <w:pPr>
              <w:jc w:val="right"/>
              <w:rPr>
                <w:rFonts w:ascii="Arial" w:hAnsi="Arial" w:cs="Arial"/>
                <w:lang w:val="el-GR"/>
              </w:rPr>
            </w:pPr>
            <w:r>
              <w:rPr>
                <w:rFonts w:ascii="Arial" w:hAnsi="Arial" w:cs="Arial"/>
                <w:lang w:val="el-GR"/>
              </w:rPr>
              <w:t>27930</w:t>
            </w:r>
          </w:p>
        </w:tc>
        <w:tc>
          <w:tcPr>
            <w:tcW w:w="1134" w:type="dxa"/>
          </w:tcPr>
          <w:p w:rsidR="00CD0976" w:rsidRPr="00C139BE" w:rsidRDefault="00CD0976" w:rsidP="00E927B8">
            <w:pPr>
              <w:jc w:val="right"/>
              <w:cnfStyle w:val="000000000000"/>
              <w:rPr>
                <w:rFonts w:ascii="Arial" w:hAnsi="Arial" w:cs="Arial"/>
                <w:lang w:val="en-US"/>
              </w:rPr>
            </w:pPr>
            <w:r>
              <w:rPr>
                <w:rFonts w:ascii="Arial" w:hAnsi="Arial" w:cs="Arial"/>
                <w:lang w:val="en-US"/>
              </w:rPr>
              <w:t>33265</w:t>
            </w:r>
          </w:p>
        </w:tc>
        <w:tc>
          <w:tcPr>
            <w:cnfStyle w:val="000010000000"/>
            <w:tcW w:w="1134" w:type="dxa"/>
            <w:vAlign w:val="bottom"/>
          </w:tcPr>
          <w:p w:rsidR="00CD0976" w:rsidRPr="00CD0976" w:rsidRDefault="00CD0976">
            <w:pPr>
              <w:jc w:val="right"/>
              <w:rPr>
                <w:rFonts w:ascii="Arial" w:hAnsi="Arial" w:cs="Arial"/>
              </w:rPr>
            </w:pPr>
            <w:r w:rsidRPr="00CD0976">
              <w:rPr>
                <w:rFonts w:ascii="Arial" w:hAnsi="Arial" w:cs="Arial"/>
              </w:rPr>
              <w:t>30700</w:t>
            </w:r>
          </w:p>
        </w:tc>
        <w:tc>
          <w:tcPr>
            <w:tcW w:w="1184" w:type="dxa"/>
          </w:tcPr>
          <w:p w:rsidR="00CD0976" w:rsidRPr="009B16DA" w:rsidRDefault="009B16DA">
            <w:pPr>
              <w:jc w:val="right"/>
              <w:cnfStyle w:val="000000000000"/>
              <w:rPr>
                <w:rFonts w:ascii="Arial" w:hAnsi="Arial" w:cs="Arial"/>
                <w:lang w:val="el-GR"/>
              </w:rPr>
            </w:pPr>
            <w:r>
              <w:rPr>
                <w:rFonts w:ascii="Arial" w:hAnsi="Arial" w:cs="Arial"/>
                <w:lang w:val="el-GR"/>
              </w:rPr>
              <w:t>-7,7%</w:t>
            </w:r>
          </w:p>
        </w:tc>
      </w:tr>
      <w:tr w:rsidR="00CD0976" w:rsidRPr="00622FDF" w:rsidTr="00CD0976">
        <w:trPr>
          <w:cnfStyle w:val="000000100000"/>
          <w:trHeight w:val="255"/>
        </w:trPr>
        <w:tc>
          <w:tcPr>
            <w:cnfStyle w:val="000010000000"/>
            <w:tcW w:w="2660" w:type="dxa"/>
            <w:noWrap/>
          </w:tcPr>
          <w:p w:rsidR="00CD0976" w:rsidRPr="006C0F61" w:rsidRDefault="00CD0976" w:rsidP="00E927B8">
            <w:pPr>
              <w:rPr>
                <w:rFonts w:ascii="Arial" w:eastAsia="SimSun" w:hAnsi="Arial" w:cs="Arial"/>
                <w:b/>
                <w:bCs/>
                <w:lang w:val="en-US" w:eastAsia="zh-CN"/>
              </w:rPr>
            </w:pPr>
            <w:r w:rsidRPr="006C0F61">
              <w:rPr>
                <w:rFonts w:ascii="Arial" w:eastAsia="SimSun" w:hAnsi="Arial" w:cs="Arial"/>
                <w:b/>
                <w:bCs/>
                <w:lang w:val="en-US" w:eastAsia="zh-CN"/>
              </w:rPr>
              <w:t>45-64</w:t>
            </w:r>
          </w:p>
        </w:tc>
        <w:tc>
          <w:tcPr>
            <w:tcW w:w="1276" w:type="dxa"/>
            <w:noWrap/>
          </w:tcPr>
          <w:p w:rsidR="00CD0976" w:rsidRPr="002637B4" w:rsidRDefault="00CD0976" w:rsidP="00E927B8">
            <w:pPr>
              <w:jc w:val="right"/>
              <w:cnfStyle w:val="000000100000"/>
              <w:rPr>
                <w:rFonts w:ascii="Arial" w:hAnsi="Arial" w:cs="Arial"/>
              </w:rPr>
            </w:pPr>
            <w:r w:rsidRPr="002637B4">
              <w:rPr>
                <w:rFonts w:ascii="Arial" w:hAnsi="Arial" w:cs="Arial"/>
              </w:rPr>
              <w:t>35383</w:t>
            </w:r>
          </w:p>
        </w:tc>
        <w:tc>
          <w:tcPr>
            <w:cnfStyle w:val="000010000000"/>
            <w:tcW w:w="1134" w:type="dxa"/>
          </w:tcPr>
          <w:p w:rsidR="00CD0976" w:rsidRPr="008A54D9" w:rsidRDefault="00CD0976" w:rsidP="00E927B8">
            <w:pPr>
              <w:jc w:val="right"/>
              <w:rPr>
                <w:rFonts w:ascii="Arial" w:hAnsi="Arial" w:cs="Arial"/>
                <w:lang w:val="el-GR"/>
              </w:rPr>
            </w:pPr>
            <w:r>
              <w:rPr>
                <w:rFonts w:ascii="Arial" w:hAnsi="Arial" w:cs="Arial"/>
                <w:lang w:val="el-GR"/>
              </w:rPr>
              <w:t>36136</w:t>
            </w:r>
          </w:p>
        </w:tc>
        <w:tc>
          <w:tcPr>
            <w:tcW w:w="1134" w:type="dxa"/>
          </w:tcPr>
          <w:p w:rsidR="00CD0976" w:rsidRPr="00C139BE" w:rsidRDefault="00CD0976" w:rsidP="00E927B8">
            <w:pPr>
              <w:jc w:val="right"/>
              <w:cnfStyle w:val="000000100000"/>
              <w:rPr>
                <w:rFonts w:ascii="Arial" w:hAnsi="Arial" w:cs="Arial"/>
                <w:lang w:val="en-US"/>
              </w:rPr>
            </w:pPr>
            <w:r>
              <w:rPr>
                <w:rFonts w:ascii="Arial" w:hAnsi="Arial" w:cs="Arial"/>
                <w:lang w:val="en-US"/>
              </w:rPr>
              <w:t>40158</w:t>
            </w:r>
          </w:p>
        </w:tc>
        <w:tc>
          <w:tcPr>
            <w:cnfStyle w:val="000010000000"/>
            <w:tcW w:w="1134" w:type="dxa"/>
            <w:vAlign w:val="bottom"/>
          </w:tcPr>
          <w:p w:rsidR="00CD0976" w:rsidRPr="00CD0976" w:rsidRDefault="00CD0976">
            <w:pPr>
              <w:jc w:val="right"/>
              <w:rPr>
                <w:rFonts w:ascii="Arial" w:hAnsi="Arial" w:cs="Arial"/>
              </w:rPr>
            </w:pPr>
            <w:r w:rsidRPr="00CD0976">
              <w:rPr>
                <w:rFonts w:ascii="Arial" w:hAnsi="Arial" w:cs="Arial"/>
              </w:rPr>
              <w:t>36787</w:t>
            </w:r>
          </w:p>
        </w:tc>
        <w:tc>
          <w:tcPr>
            <w:tcW w:w="1184" w:type="dxa"/>
          </w:tcPr>
          <w:p w:rsidR="00CD0976" w:rsidRPr="009B16DA" w:rsidRDefault="009B16DA">
            <w:pPr>
              <w:jc w:val="right"/>
              <w:cnfStyle w:val="000000100000"/>
              <w:rPr>
                <w:rFonts w:ascii="Arial" w:hAnsi="Arial" w:cs="Arial"/>
                <w:lang w:val="el-GR"/>
              </w:rPr>
            </w:pPr>
            <w:r>
              <w:rPr>
                <w:rFonts w:ascii="Arial" w:hAnsi="Arial" w:cs="Arial"/>
                <w:lang w:val="el-GR"/>
              </w:rPr>
              <w:t>-8,4%</w:t>
            </w:r>
          </w:p>
        </w:tc>
      </w:tr>
      <w:tr w:rsidR="00CD0976" w:rsidRPr="00622FDF" w:rsidTr="00CD0976">
        <w:trPr>
          <w:trHeight w:val="255"/>
        </w:trPr>
        <w:tc>
          <w:tcPr>
            <w:cnfStyle w:val="000010000000"/>
            <w:tcW w:w="2660" w:type="dxa"/>
            <w:noWrap/>
          </w:tcPr>
          <w:p w:rsidR="00CD0976" w:rsidRPr="006C0F61" w:rsidRDefault="00CD0976" w:rsidP="00E927B8">
            <w:pPr>
              <w:rPr>
                <w:rFonts w:ascii="Arial" w:eastAsia="SimSun" w:hAnsi="Arial" w:cs="Arial"/>
                <w:b/>
                <w:bCs/>
                <w:lang w:val="en-US" w:eastAsia="zh-CN"/>
              </w:rPr>
            </w:pPr>
            <w:r w:rsidRPr="006C0F61">
              <w:rPr>
                <w:rFonts w:ascii="Arial" w:eastAsia="SimSun" w:hAnsi="Arial" w:cs="Arial"/>
                <w:b/>
                <w:bCs/>
                <w:lang w:val="en-US" w:eastAsia="zh-CN"/>
              </w:rPr>
              <w:t>65-74</w:t>
            </w:r>
          </w:p>
        </w:tc>
        <w:tc>
          <w:tcPr>
            <w:tcW w:w="1276" w:type="dxa"/>
            <w:noWrap/>
          </w:tcPr>
          <w:p w:rsidR="00CD0976" w:rsidRPr="002637B4" w:rsidRDefault="00CD0976" w:rsidP="00E927B8">
            <w:pPr>
              <w:jc w:val="right"/>
              <w:cnfStyle w:val="000000000000"/>
              <w:rPr>
                <w:rFonts w:ascii="Arial" w:hAnsi="Arial" w:cs="Arial"/>
              </w:rPr>
            </w:pPr>
            <w:r w:rsidRPr="002637B4">
              <w:rPr>
                <w:rFonts w:ascii="Arial" w:hAnsi="Arial" w:cs="Arial"/>
              </w:rPr>
              <w:t>27304</w:t>
            </w:r>
          </w:p>
        </w:tc>
        <w:tc>
          <w:tcPr>
            <w:cnfStyle w:val="000010000000"/>
            <w:tcW w:w="1134" w:type="dxa"/>
          </w:tcPr>
          <w:p w:rsidR="00CD0976" w:rsidRPr="008A54D9" w:rsidRDefault="00CD0976" w:rsidP="00E927B8">
            <w:pPr>
              <w:jc w:val="right"/>
              <w:rPr>
                <w:rFonts w:ascii="Arial" w:hAnsi="Arial" w:cs="Arial"/>
                <w:lang w:val="el-GR"/>
              </w:rPr>
            </w:pPr>
            <w:r>
              <w:rPr>
                <w:rFonts w:ascii="Arial" w:hAnsi="Arial" w:cs="Arial"/>
                <w:lang w:val="el-GR"/>
              </w:rPr>
              <w:t>27710</w:t>
            </w:r>
          </w:p>
        </w:tc>
        <w:tc>
          <w:tcPr>
            <w:tcW w:w="1134" w:type="dxa"/>
          </w:tcPr>
          <w:p w:rsidR="00CD0976" w:rsidRPr="00C139BE" w:rsidRDefault="00CD0976" w:rsidP="00E927B8">
            <w:pPr>
              <w:jc w:val="right"/>
              <w:cnfStyle w:val="000000000000"/>
              <w:rPr>
                <w:rFonts w:ascii="Arial" w:hAnsi="Arial" w:cs="Arial"/>
                <w:lang w:val="en-US"/>
              </w:rPr>
            </w:pPr>
            <w:r>
              <w:rPr>
                <w:rFonts w:ascii="Arial" w:hAnsi="Arial" w:cs="Arial"/>
                <w:lang w:val="en-US"/>
              </w:rPr>
              <w:t>29443</w:t>
            </w:r>
          </w:p>
        </w:tc>
        <w:tc>
          <w:tcPr>
            <w:cnfStyle w:val="000010000000"/>
            <w:tcW w:w="1134" w:type="dxa"/>
            <w:vAlign w:val="bottom"/>
          </w:tcPr>
          <w:p w:rsidR="00CD0976" w:rsidRPr="00CD0976" w:rsidRDefault="00CD0976">
            <w:pPr>
              <w:jc w:val="right"/>
              <w:rPr>
                <w:rFonts w:ascii="Arial" w:hAnsi="Arial" w:cs="Arial"/>
              </w:rPr>
            </w:pPr>
            <w:r w:rsidRPr="00CD0976">
              <w:rPr>
                <w:rFonts w:ascii="Arial" w:hAnsi="Arial" w:cs="Arial"/>
              </w:rPr>
              <w:t>24756</w:t>
            </w:r>
          </w:p>
        </w:tc>
        <w:tc>
          <w:tcPr>
            <w:tcW w:w="1184" w:type="dxa"/>
          </w:tcPr>
          <w:p w:rsidR="00CD0976" w:rsidRPr="009B16DA" w:rsidRDefault="009B16DA">
            <w:pPr>
              <w:jc w:val="right"/>
              <w:cnfStyle w:val="000000000000"/>
              <w:rPr>
                <w:rFonts w:ascii="Arial" w:hAnsi="Arial" w:cs="Arial"/>
                <w:lang w:val="el-GR"/>
              </w:rPr>
            </w:pPr>
            <w:r>
              <w:rPr>
                <w:rFonts w:ascii="Arial" w:hAnsi="Arial" w:cs="Arial"/>
                <w:lang w:val="el-GR"/>
              </w:rPr>
              <w:t>-15,9%</w:t>
            </w:r>
          </w:p>
        </w:tc>
      </w:tr>
      <w:tr w:rsidR="00CD0976" w:rsidRPr="00622FDF" w:rsidTr="00CD0976">
        <w:trPr>
          <w:cnfStyle w:val="000000100000"/>
          <w:trHeight w:val="255"/>
        </w:trPr>
        <w:tc>
          <w:tcPr>
            <w:cnfStyle w:val="000010000000"/>
            <w:tcW w:w="2660" w:type="dxa"/>
            <w:noWrap/>
          </w:tcPr>
          <w:p w:rsidR="00CD0976" w:rsidRPr="006C0F61" w:rsidRDefault="00CD0976" w:rsidP="00E927B8">
            <w:pPr>
              <w:rPr>
                <w:rFonts w:ascii="Arial" w:eastAsia="SimSun" w:hAnsi="Arial" w:cs="Arial"/>
                <w:b/>
                <w:bCs/>
                <w:lang w:val="en-US" w:eastAsia="zh-CN"/>
              </w:rPr>
            </w:pPr>
            <w:r w:rsidRPr="006C0F61">
              <w:rPr>
                <w:rFonts w:ascii="Arial" w:eastAsia="SimSun" w:hAnsi="Arial" w:cs="Arial"/>
                <w:b/>
                <w:bCs/>
                <w:lang w:val="en-US" w:eastAsia="zh-CN"/>
              </w:rPr>
              <w:t>75+</w:t>
            </w:r>
          </w:p>
        </w:tc>
        <w:tc>
          <w:tcPr>
            <w:tcW w:w="1276" w:type="dxa"/>
            <w:noWrap/>
          </w:tcPr>
          <w:p w:rsidR="00CD0976" w:rsidRPr="002637B4" w:rsidRDefault="00CD0976" w:rsidP="00E927B8">
            <w:pPr>
              <w:jc w:val="right"/>
              <w:cnfStyle w:val="000000100000"/>
              <w:rPr>
                <w:rFonts w:ascii="Arial" w:hAnsi="Arial" w:cs="Arial"/>
              </w:rPr>
            </w:pPr>
            <w:r w:rsidRPr="002637B4">
              <w:rPr>
                <w:rFonts w:ascii="Arial" w:hAnsi="Arial" w:cs="Arial"/>
              </w:rPr>
              <w:t>13853</w:t>
            </w:r>
          </w:p>
        </w:tc>
        <w:tc>
          <w:tcPr>
            <w:cnfStyle w:val="000010000000"/>
            <w:tcW w:w="1134" w:type="dxa"/>
          </w:tcPr>
          <w:p w:rsidR="00CD0976" w:rsidRPr="008A54D9" w:rsidRDefault="00CD0976" w:rsidP="00E927B8">
            <w:pPr>
              <w:jc w:val="right"/>
              <w:rPr>
                <w:rFonts w:ascii="Arial" w:hAnsi="Arial" w:cs="Arial"/>
                <w:lang w:val="el-GR"/>
              </w:rPr>
            </w:pPr>
            <w:r>
              <w:rPr>
                <w:rFonts w:ascii="Arial" w:hAnsi="Arial" w:cs="Arial"/>
                <w:lang w:val="el-GR"/>
              </w:rPr>
              <w:t>15144</w:t>
            </w:r>
          </w:p>
        </w:tc>
        <w:tc>
          <w:tcPr>
            <w:tcW w:w="1134" w:type="dxa"/>
          </w:tcPr>
          <w:p w:rsidR="00CD0976" w:rsidRPr="00C139BE" w:rsidRDefault="00CD0976" w:rsidP="00E927B8">
            <w:pPr>
              <w:jc w:val="right"/>
              <w:cnfStyle w:val="000000100000"/>
              <w:rPr>
                <w:rFonts w:ascii="Arial" w:hAnsi="Arial" w:cs="Arial"/>
                <w:lang w:val="en-US"/>
              </w:rPr>
            </w:pPr>
            <w:r>
              <w:rPr>
                <w:rFonts w:ascii="Arial" w:hAnsi="Arial" w:cs="Arial"/>
                <w:lang w:val="en-US"/>
              </w:rPr>
              <w:t>15958</w:t>
            </w:r>
          </w:p>
        </w:tc>
        <w:tc>
          <w:tcPr>
            <w:cnfStyle w:val="000010000000"/>
            <w:tcW w:w="1134" w:type="dxa"/>
            <w:vAlign w:val="bottom"/>
          </w:tcPr>
          <w:p w:rsidR="00CD0976" w:rsidRPr="00CD0976" w:rsidRDefault="00CD0976">
            <w:pPr>
              <w:jc w:val="right"/>
              <w:rPr>
                <w:rFonts w:ascii="Arial" w:hAnsi="Arial" w:cs="Arial"/>
              </w:rPr>
            </w:pPr>
            <w:r w:rsidRPr="00CD0976">
              <w:rPr>
                <w:rFonts w:ascii="Arial" w:hAnsi="Arial" w:cs="Arial"/>
              </w:rPr>
              <w:t>13111</w:t>
            </w:r>
          </w:p>
        </w:tc>
        <w:tc>
          <w:tcPr>
            <w:tcW w:w="1184" w:type="dxa"/>
          </w:tcPr>
          <w:p w:rsidR="00CD0976" w:rsidRPr="009B16DA" w:rsidRDefault="009B16DA">
            <w:pPr>
              <w:jc w:val="right"/>
              <w:cnfStyle w:val="000000100000"/>
              <w:rPr>
                <w:rFonts w:ascii="Arial" w:hAnsi="Arial" w:cs="Arial"/>
                <w:lang w:val="el-GR"/>
              </w:rPr>
            </w:pPr>
            <w:r>
              <w:rPr>
                <w:rFonts w:ascii="Arial" w:hAnsi="Arial" w:cs="Arial"/>
                <w:lang w:val="el-GR"/>
              </w:rPr>
              <w:t>-17,84%</w:t>
            </w:r>
            <w:bookmarkStart w:id="55" w:name="_GoBack"/>
            <w:bookmarkEnd w:id="55"/>
          </w:p>
        </w:tc>
      </w:tr>
      <w:tr w:rsidR="00CD0976" w:rsidRPr="00622FDF" w:rsidTr="00CD0976">
        <w:trPr>
          <w:trHeight w:val="255"/>
        </w:trPr>
        <w:tc>
          <w:tcPr>
            <w:cnfStyle w:val="000010000000"/>
            <w:tcW w:w="2660" w:type="dxa"/>
            <w:noWrap/>
          </w:tcPr>
          <w:p w:rsidR="00CD0976" w:rsidRPr="006C0F61" w:rsidRDefault="00CD0976" w:rsidP="00E927B8">
            <w:pPr>
              <w:rPr>
                <w:rFonts w:ascii="Arial" w:eastAsia="SimSun" w:hAnsi="Arial" w:cs="Arial"/>
                <w:b/>
                <w:bCs/>
                <w:lang w:val="el-GR" w:eastAsia="zh-CN"/>
              </w:rPr>
            </w:pPr>
            <w:proofErr w:type="spellStart"/>
            <w:r w:rsidRPr="006C0F61">
              <w:rPr>
                <w:rFonts w:ascii="Arial" w:eastAsia="SimSun" w:hAnsi="Arial" w:cs="Arial"/>
                <w:b/>
                <w:bCs/>
                <w:lang w:val="en-US" w:eastAsia="zh-CN"/>
              </w:rPr>
              <w:t>Σύνολο</w:t>
            </w:r>
            <w:proofErr w:type="spellEnd"/>
            <w:r w:rsidR="001C60D3">
              <w:rPr>
                <w:rFonts w:ascii="Arial" w:eastAsia="SimSun" w:hAnsi="Arial" w:cs="Arial"/>
                <w:b/>
                <w:bCs/>
                <w:lang w:val="el-GR" w:eastAsia="zh-CN"/>
              </w:rPr>
              <w:t xml:space="preserve"> </w:t>
            </w:r>
            <w:r w:rsidRPr="006C0F61">
              <w:rPr>
                <w:rFonts w:ascii="Arial" w:eastAsia="SimSun" w:hAnsi="Arial" w:cs="Arial"/>
                <w:b/>
                <w:bCs/>
                <w:lang w:val="el-GR" w:eastAsia="zh-CN"/>
              </w:rPr>
              <w:t>επισκέψεων</w:t>
            </w:r>
          </w:p>
        </w:tc>
        <w:tc>
          <w:tcPr>
            <w:tcW w:w="1276" w:type="dxa"/>
            <w:noWrap/>
          </w:tcPr>
          <w:p w:rsidR="00CD0976" w:rsidRPr="002637B4" w:rsidRDefault="00CD0976" w:rsidP="00E927B8">
            <w:pPr>
              <w:jc w:val="right"/>
              <w:cnfStyle w:val="000000000000"/>
              <w:rPr>
                <w:rFonts w:ascii="Arial" w:hAnsi="Arial" w:cs="Arial"/>
                <w:b/>
              </w:rPr>
            </w:pPr>
            <w:r w:rsidRPr="002637B4">
              <w:rPr>
                <w:rFonts w:ascii="Arial" w:hAnsi="Arial" w:cs="Arial"/>
                <w:b/>
              </w:rPr>
              <w:t>109262</w:t>
            </w:r>
          </w:p>
        </w:tc>
        <w:tc>
          <w:tcPr>
            <w:cnfStyle w:val="000010000000"/>
            <w:tcW w:w="1134" w:type="dxa"/>
          </w:tcPr>
          <w:p w:rsidR="00CD0976" w:rsidRPr="008A54D9" w:rsidRDefault="00CD0976" w:rsidP="00E927B8">
            <w:pPr>
              <w:jc w:val="right"/>
              <w:rPr>
                <w:rFonts w:ascii="Arial" w:hAnsi="Arial" w:cs="Arial"/>
                <w:b/>
                <w:lang w:val="el-GR"/>
              </w:rPr>
            </w:pPr>
            <w:r>
              <w:rPr>
                <w:rFonts w:ascii="Arial" w:hAnsi="Arial" w:cs="Arial"/>
                <w:b/>
                <w:lang w:val="el-GR"/>
              </w:rPr>
              <w:t>114858</w:t>
            </w:r>
          </w:p>
        </w:tc>
        <w:tc>
          <w:tcPr>
            <w:tcW w:w="1134" w:type="dxa"/>
          </w:tcPr>
          <w:p w:rsidR="00CD0976" w:rsidRPr="00C139BE" w:rsidRDefault="00CD0976" w:rsidP="00E927B8">
            <w:pPr>
              <w:jc w:val="right"/>
              <w:cnfStyle w:val="000000000000"/>
              <w:rPr>
                <w:rFonts w:ascii="Arial" w:hAnsi="Arial" w:cs="Arial"/>
                <w:b/>
                <w:lang w:val="en-US"/>
              </w:rPr>
            </w:pPr>
            <w:r>
              <w:rPr>
                <w:rFonts w:ascii="Arial" w:hAnsi="Arial" w:cs="Arial"/>
                <w:b/>
                <w:lang w:val="en-US"/>
              </w:rPr>
              <w:t>127858</w:t>
            </w:r>
          </w:p>
        </w:tc>
        <w:tc>
          <w:tcPr>
            <w:cnfStyle w:val="000010000000"/>
            <w:tcW w:w="1134" w:type="dxa"/>
            <w:vAlign w:val="bottom"/>
          </w:tcPr>
          <w:p w:rsidR="00CD0976" w:rsidRPr="00CD0976" w:rsidRDefault="00CD0976">
            <w:pPr>
              <w:jc w:val="right"/>
              <w:rPr>
                <w:rFonts w:ascii="Arial" w:hAnsi="Arial" w:cs="Arial"/>
              </w:rPr>
            </w:pPr>
            <w:r w:rsidRPr="00CD0976">
              <w:rPr>
                <w:rFonts w:ascii="Arial" w:hAnsi="Arial" w:cs="Arial"/>
              </w:rPr>
              <w:t>113877</w:t>
            </w:r>
          </w:p>
        </w:tc>
        <w:tc>
          <w:tcPr>
            <w:tcW w:w="1184" w:type="dxa"/>
          </w:tcPr>
          <w:p w:rsidR="00CD0976" w:rsidRPr="00CD0976" w:rsidRDefault="00CD0976">
            <w:pPr>
              <w:jc w:val="right"/>
              <w:cnfStyle w:val="000000000000"/>
              <w:rPr>
                <w:rFonts w:ascii="Arial" w:hAnsi="Arial" w:cs="Arial"/>
              </w:rPr>
            </w:pPr>
          </w:p>
        </w:tc>
      </w:tr>
    </w:tbl>
    <w:p w:rsidR="00E927B8" w:rsidRDefault="00E927B8" w:rsidP="00E927B8">
      <w:pPr>
        <w:rPr>
          <w:rFonts w:ascii="Arial" w:hAnsi="Arial" w:cs="Arial"/>
          <w:bCs/>
          <w:lang w:val="en-US"/>
        </w:rPr>
      </w:pPr>
    </w:p>
    <w:p w:rsidR="00E927B8" w:rsidRDefault="00E927B8" w:rsidP="00E927B8">
      <w:pPr>
        <w:rPr>
          <w:rFonts w:ascii="Arial" w:hAnsi="Arial" w:cs="Arial"/>
          <w:bCs/>
          <w:lang w:val="en-US"/>
        </w:rPr>
      </w:pPr>
    </w:p>
    <w:p w:rsidR="00E927B8" w:rsidRDefault="00E927B8" w:rsidP="00E927B8">
      <w:pPr>
        <w:rPr>
          <w:rFonts w:ascii="Arial" w:hAnsi="Arial" w:cs="Arial"/>
          <w:bCs/>
          <w:lang w:val="el-GR"/>
        </w:rPr>
      </w:pPr>
    </w:p>
    <w:p w:rsidR="00E927B8" w:rsidRDefault="00E927B8" w:rsidP="00E927B8">
      <w:pPr>
        <w:rPr>
          <w:rFonts w:ascii="Arial" w:hAnsi="Arial" w:cs="Arial"/>
          <w:bCs/>
          <w:lang w:val="el-GR"/>
        </w:rPr>
      </w:pPr>
    </w:p>
    <w:p w:rsidR="00E927B8" w:rsidRDefault="00E927B8" w:rsidP="00E927B8">
      <w:pPr>
        <w:rPr>
          <w:rFonts w:ascii="Arial" w:hAnsi="Arial" w:cs="Arial"/>
          <w:bCs/>
          <w:lang w:val="el-GR"/>
        </w:rPr>
      </w:pPr>
    </w:p>
    <w:p w:rsidR="00E927B8" w:rsidRDefault="00E927B8" w:rsidP="00E927B8">
      <w:pPr>
        <w:rPr>
          <w:rFonts w:ascii="Arial" w:hAnsi="Arial" w:cs="Arial"/>
          <w:bCs/>
          <w:lang w:val="el-GR"/>
        </w:rPr>
      </w:pPr>
    </w:p>
    <w:p w:rsidR="00E927B8" w:rsidRDefault="00E927B8" w:rsidP="00E927B8">
      <w:pPr>
        <w:rPr>
          <w:rFonts w:ascii="Arial" w:hAnsi="Arial" w:cs="Arial"/>
          <w:bCs/>
          <w:lang w:val="el-GR"/>
        </w:rPr>
      </w:pPr>
    </w:p>
    <w:p w:rsidR="00E927B8" w:rsidRDefault="00E927B8" w:rsidP="00E927B8">
      <w:pPr>
        <w:rPr>
          <w:rFonts w:ascii="Arial" w:hAnsi="Arial" w:cs="Arial"/>
          <w:bCs/>
          <w:lang w:val="el-GR"/>
        </w:rPr>
      </w:pPr>
    </w:p>
    <w:p w:rsidR="00E927B8" w:rsidRDefault="00E927B8" w:rsidP="00E927B8">
      <w:pPr>
        <w:rPr>
          <w:rFonts w:ascii="Arial" w:hAnsi="Arial" w:cs="Arial"/>
          <w:bCs/>
          <w:lang w:val="el-GR"/>
        </w:rPr>
      </w:pPr>
    </w:p>
    <w:p w:rsidR="00E927B8" w:rsidRDefault="00E927B8" w:rsidP="00E927B8">
      <w:pPr>
        <w:rPr>
          <w:rFonts w:ascii="Arial" w:hAnsi="Arial" w:cs="Arial"/>
          <w:bCs/>
          <w:lang w:val="el-GR"/>
        </w:rPr>
      </w:pPr>
    </w:p>
    <w:p w:rsidR="00E927B8" w:rsidRDefault="00E927B8" w:rsidP="00E927B8">
      <w:pPr>
        <w:rPr>
          <w:rFonts w:ascii="Arial" w:hAnsi="Arial" w:cs="Arial"/>
          <w:bCs/>
          <w:lang w:val="el-GR"/>
        </w:rPr>
      </w:pPr>
    </w:p>
    <w:p w:rsidR="00E927B8" w:rsidRDefault="00E927B8" w:rsidP="00E927B8">
      <w:pPr>
        <w:spacing w:after="200" w:line="276" w:lineRule="auto"/>
        <w:rPr>
          <w:rFonts w:ascii="Arial" w:hAnsi="Arial" w:cs="Arial"/>
          <w:b/>
          <w:szCs w:val="20"/>
          <w:lang w:val="el-GR"/>
        </w:rPr>
      </w:pPr>
      <w:bookmarkStart w:id="56" w:name="_Toc508097788"/>
      <w:bookmarkStart w:id="57" w:name="_Toc508098481"/>
      <w:bookmarkStart w:id="58" w:name="_Toc508099690"/>
      <w:bookmarkStart w:id="59" w:name="_Toc508100125"/>
      <w:bookmarkStart w:id="60" w:name="_Toc508100322"/>
      <w:bookmarkStart w:id="61" w:name="_Toc508100747"/>
      <w:bookmarkStart w:id="62" w:name="_Toc508101073"/>
      <w:r w:rsidRPr="00D7234B">
        <w:rPr>
          <w:b/>
          <w:bCs/>
          <w:lang w:val="el-GR"/>
        </w:rPr>
        <w:br w:type="page"/>
      </w:r>
    </w:p>
    <w:p w:rsidR="00E927B8" w:rsidRDefault="00E927B8" w:rsidP="00E927B8">
      <w:pPr>
        <w:pStyle w:val="Heading3"/>
        <w:spacing w:line="360" w:lineRule="auto"/>
        <w:rPr>
          <w:b/>
          <w:bCs w:val="0"/>
          <w:sz w:val="24"/>
        </w:rPr>
      </w:pPr>
      <w:bookmarkStart w:id="63" w:name="_Toc523898778"/>
      <w:bookmarkStart w:id="64" w:name="_Toc1872636"/>
      <w:bookmarkStart w:id="65" w:name="_Toc2063207"/>
      <w:bookmarkStart w:id="66" w:name="_Toc2063367"/>
      <w:bookmarkStart w:id="67" w:name="_Toc48029820"/>
      <w:bookmarkStart w:id="68" w:name="_Toc71423615"/>
      <w:bookmarkStart w:id="69" w:name="_Toc71431072"/>
      <w:r>
        <w:rPr>
          <w:b/>
          <w:bCs w:val="0"/>
          <w:sz w:val="24"/>
        </w:rPr>
        <w:lastRenderedPageBreak/>
        <w:t xml:space="preserve">3.4 Δραστηριότητες Προγραμματισμού, </w:t>
      </w:r>
      <w:r w:rsidR="0012528E">
        <w:rPr>
          <w:b/>
          <w:bCs w:val="0"/>
          <w:sz w:val="24"/>
        </w:rPr>
        <w:t xml:space="preserve">Εξοπλισμού, </w:t>
      </w:r>
      <w:r>
        <w:rPr>
          <w:b/>
          <w:bCs w:val="0"/>
          <w:sz w:val="24"/>
        </w:rPr>
        <w:t>Συντονισμού και Ανάπτυξης Προσωπικού</w:t>
      </w:r>
      <w:bookmarkEnd w:id="56"/>
      <w:bookmarkEnd w:id="57"/>
      <w:bookmarkEnd w:id="58"/>
      <w:bookmarkEnd w:id="59"/>
      <w:bookmarkEnd w:id="60"/>
      <w:bookmarkEnd w:id="61"/>
      <w:bookmarkEnd w:id="62"/>
      <w:bookmarkEnd w:id="63"/>
      <w:bookmarkEnd w:id="64"/>
      <w:bookmarkEnd w:id="65"/>
      <w:bookmarkEnd w:id="66"/>
      <w:bookmarkEnd w:id="67"/>
      <w:bookmarkEnd w:id="68"/>
      <w:bookmarkEnd w:id="69"/>
      <w:r>
        <w:rPr>
          <w:b/>
          <w:bCs w:val="0"/>
          <w:sz w:val="24"/>
        </w:rPr>
        <w:t xml:space="preserve"> και Ευρωπαϊκή Ένωσης</w:t>
      </w:r>
    </w:p>
    <w:p w:rsidR="00E927B8" w:rsidRDefault="00E927B8" w:rsidP="00E927B8">
      <w:pPr>
        <w:spacing w:line="360" w:lineRule="auto"/>
        <w:jc w:val="both"/>
        <w:rPr>
          <w:rFonts w:ascii="Arial" w:hAnsi="Arial" w:cs="Arial"/>
          <w:lang w:val="el-GR"/>
        </w:rPr>
      </w:pPr>
      <w:r w:rsidRPr="003B7EA0">
        <w:rPr>
          <w:rFonts w:ascii="Arial" w:hAnsi="Arial" w:cs="Arial"/>
          <w:lang w:val="el-GR"/>
        </w:rPr>
        <w:cr/>
      </w:r>
      <w:r>
        <w:rPr>
          <w:rFonts w:ascii="Arial" w:hAnsi="Arial" w:cs="Arial"/>
          <w:lang w:val="el-GR"/>
        </w:rPr>
        <w:t>Στον πυλώνα</w:t>
      </w:r>
      <w:r w:rsidRPr="00B53C0F">
        <w:rPr>
          <w:rFonts w:ascii="Arial" w:hAnsi="Arial" w:cs="Arial"/>
          <w:lang w:val="el-GR"/>
        </w:rPr>
        <w:t xml:space="preserve"> αυτό υπάγονται </w:t>
      </w:r>
      <w:r>
        <w:rPr>
          <w:rFonts w:ascii="Arial" w:hAnsi="Arial" w:cs="Arial"/>
          <w:lang w:val="el-GR"/>
        </w:rPr>
        <w:t>οι πιο κάτω</w:t>
      </w:r>
      <w:r w:rsidRPr="00B53C0F">
        <w:rPr>
          <w:rFonts w:ascii="Arial" w:hAnsi="Arial" w:cs="Arial"/>
          <w:lang w:val="el-GR"/>
        </w:rPr>
        <w:t xml:space="preserve"> δραστηριότητες των Οδοντιατρικών Υπηρεσιών:</w:t>
      </w:r>
    </w:p>
    <w:p w:rsidR="00E927B8" w:rsidRDefault="00E927B8" w:rsidP="00E927B8">
      <w:pPr>
        <w:spacing w:line="360" w:lineRule="auto"/>
        <w:jc w:val="both"/>
        <w:rPr>
          <w:rFonts w:ascii="Arial" w:hAnsi="Arial" w:cs="Arial"/>
          <w:lang w:val="el-GR"/>
        </w:rPr>
      </w:pPr>
      <w:r w:rsidRPr="00655433">
        <w:rPr>
          <w:rFonts w:ascii="Arial" w:hAnsi="Arial" w:cs="Arial"/>
          <w:lang w:val="el-GR"/>
        </w:rPr>
        <w:t>-</w:t>
      </w:r>
      <w:r w:rsidRPr="00655433">
        <w:rPr>
          <w:rFonts w:ascii="Arial" w:hAnsi="Arial" w:cs="Arial"/>
          <w:u w:val="single"/>
          <w:lang w:val="el-GR"/>
        </w:rPr>
        <w:t>Προσφορές για τον εξοπλισμό των Οδοντιατρικών Υπηρεσιών παγκύπρια, τόσο σε μηχανήματα όσο και σε αναλώσιμα</w:t>
      </w:r>
      <w:r w:rsidRPr="00655433">
        <w:rPr>
          <w:rFonts w:ascii="Arial" w:hAnsi="Arial" w:cs="Arial"/>
          <w:lang w:val="el-GR"/>
        </w:rPr>
        <w:t xml:space="preserve">. </w:t>
      </w:r>
      <w:r>
        <w:rPr>
          <w:rFonts w:ascii="Arial" w:hAnsi="Arial" w:cs="Arial"/>
          <w:lang w:val="el-GR"/>
        </w:rPr>
        <w:t>Οι προσφορές σε μηχανήματα διενεργούνται σε συνεργασία με την Ηλεκτρομηχανολογική Υπηρεσία</w:t>
      </w:r>
      <w:r w:rsidR="0012528E">
        <w:rPr>
          <w:rFonts w:ascii="Arial" w:hAnsi="Arial" w:cs="Arial"/>
          <w:lang w:val="el-GR"/>
        </w:rPr>
        <w:t>ια ενώ για την αγορά οδοντιατρικών υλικών γίνεται σε συνεργασία με τις Φαρμακευτικές Υπηρεσίες</w:t>
      </w:r>
      <w:r>
        <w:rPr>
          <w:rFonts w:ascii="Arial" w:hAnsi="Arial" w:cs="Arial"/>
          <w:lang w:val="el-GR"/>
        </w:rPr>
        <w:t>.</w:t>
      </w:r>
    </w:p>
    <w:p w:rsidR="0080103E" w:rsidRDefault="0080103E" w:rsidP="0012528E">
      <w:pPr>
        <w:pStyle w:val="BodyTextIndent"/>
        <w:spacing w:line="360" w:lineRule="auto"/>
        <w:ind w:left="0" w:firstLine="0"/>
      </w:pPr>
    </w:p>
    <w:p w:rsidR="0012528E" w:rsidRDefault="0012528E" w:rsidP="0012528E">
      <w:pPr>
        <w:pStyle w:val="BodyTextIndent"/>
        <w:spacing w:line="360" w:lineRule="auto"/>
        <w:ind w:left="0" w:firstLine="0"/>
      </w:pPr>
      <w:r>
        <w:t xml:space="preserve">Κατά το 2013 </w:t>
      </w:r>
      <w:r w:rsidR="00E44FE5">
        <w:t>σ</w:t>
      </w:r>
      <w:r>
        <w:t>τα πλαίσια της ποιοτικής αναβάθμισης οι Οδοντιατρικές Υπηρεσίες προχώρησαν στην αγορά εξοπλισμού ύψους €100,000 ο οποίος μεταξύ άλλων χρησιμοποιήθηκε ως ακολούθως:</w:t>
      </w:r>
    </w:p>
    <w:p w:rsidR="0012528E" w:rsidRPr="0012528E" w:rsidRDefault="0012528E" w:rsidP="0012528E">
      <w:pPr>
        <w:pStyle w:val="ListParagraph"/>
        <w:numPr>
          <w:ilvl w:val="0"/>
          <w:numId w:val="47"/>
        </w:numPr>
        <w:spacing w:line="360" w:lineRule="auto"/>
        <w:jc w:val="both"/>
        <w:rPr>
          <w:rFonts w:ascii="Arial" w:hAnsi="Arial" w:cs="Arial"/>
          <w:b/>
          <w:lang w:val="el-GR"/>
        </w:rPr>
      </w:pPr>
      <w:r w:rsidRPr="0012528E">
        <w:rPr>
          <w:rFonts w:ascii="Arial" w:hAnsi="Arial" w:cs="Arial"/>
          <w:lang w:val="el-GR"/>
        </w:rPr>
        <w:t xml:space="preserve">Αγορά 2 οδοντιατρικών μηχανημάτων για το Νοσοκομείο Λεμεσού (η μία αφορούσε την κινητή μονάδα) και ένα για το Παλαιό Νοσοκομείο Λευκωσίας. </w:t>
      </w:r>
      <w:r w:rsidRPr="0012528E">
        <w:rPr>
          <w:rFonts w:ascii="Arial" w:hAnsi="Arial" w:cs="Arial"/>
          <w:b/>
          <w:lang w:val="el-GR"/>
        </w:rPr>
        <w:t xml:space="preserve">Με τις ενέργειες αυτές ο μέσος χρόνος ηλικίας των οδοντιατρικών μηχανημάτων μειώθηκε στα </w:t>
      </w:r>
      <w:r w:rsidR="00602B08">
        <w:rPr>
          <w:rFonts w:ascii="Arial" w:hAnsi="Arial" w:cs="Arial"/>
          <w:b/>
          <w:lang w:val="el-GR"/>
        </w:rPr>
        <w:t xml:space="preserve">9,3 </w:t>
      </w:r>
      <w:r w:rsidRPr="0012528E">
        <w:rPr>
          <w:rFonts w:ascii="Arial" w:hAnsi="Arial" w:cs="Arial"/>
          <w:b/>
          <w:lang w:val="el-GR"/>
        </w:rPr>
        <w:t>χρόνια</w:t>
      </w:r>
    </w:p>
    <w:p w:rsidR="0012528E" w:rsidRPr="00211C94" w:rsidRDefault="0012528E" w:rsidP="0012528E">
      <w:pPr>
        <w:numPr>
          <w:ilvl w:val="0"/>
          <w:numId w:val="47"/>
        </w:numPr>
        <w:spacing w:line="360" w:lineRule="auto"/>
        <w:jc w:val="both"/>
        <w:rPr>
          <w:rFonts w:ascii="Arial" w:hAnsi="Arial" w:cs="Arial"/>
          <w:b/>
          <w:lang w:val="el-GR"/>
        </w:rPr>
      </w:pPr>
      <w:r>
        <w:rPr>
          <w:rFonts w:ascii="Arial" w:hAnsi="Arial" w:cs="Arial"/>
          <w:lang w:val="el-GR"/>
        </w:rPr>
        <w:t>Αγορά 8 φορητών συσκευών ταχείας αποστείρωσης</w:t>
      </w:r>
    </w:p>
    <w:p w:rsidR="0012528E" w:rsidRPr="00211C94" w:rsidRDefault="0012528E" w:rsidP="0012528E">
      <w:pPr>
        <w:numPr>
          <w:ilvl w:val="0"/>
          <w:numId w:val="47"/>
        </w:numPr>
        <w:spacing w:line="360" w:lineRule="auto"/>
        <w:jc w:val="both"/>
        <w:rPr>
          <w:rFonts w:ascii="Arial" w:hAnsi="Arial" w:cs="Arial"/>
          <w:b/>
          <w:lang w:val="el-GR"/>
        </w:rPr>
      </w:pPr>
      <w:r>
        <w:rPr>
          <w:rFonts w:ascii="Arial" w:hAnsi="Arial" w:cs="Arial"/>
          <w:lang w:val="el-GR"/>
        </w:rPr>
        <w:t>Αγορά 3 φορητών συσκευών καθαρισμού (</w:t>
      </w:r>
      <w:r>
        <w:rPr>
          <w:rFonts w:ascii="Arial" w:hAnsi="Arial" w:cs="Arial"/>
        </w:rPr>
        <w:t>Portable</w:t>
      </w:r>
      <w:r w:rsidR="00602B08">
        <w:rPr>
          <w:rFonts w:ascii="Arial" w:hAnsi="Arial" w:cs="Arial"/>
          <w:lang w:val="el-GR"/>
        </w:rPr>
        <w:t xml:space="preserve"> </w:t>
      </w:r>
      <w:proofErr w:type="spellStart"/>
      <w:r>
        <w:rPr>
          <w:rFonts w:ascii="Arial" w:hAnsi="Arial" w:cs="Arial"/>
        </w:rPr>
        <w:t>scalers</w:t>
      </w:r>
      <w:proofErr w:type="spellEnd"/>
      <w:r w:rsidRPr="00211C94">
        <w:rPr>
          <w:rFonts w:ascii="Arial" w:hAnsi="Arial" w:cs="Arial"/>
          <w:lang w:val="el-GR"/>
        </w:rPr>
        <w:t>)</w:t>
      </w:r>
      <w:r>
        <w:rPr>
          <w:rFonts w:ascii="Arial" w:hAnsi="Arial" w:cs="Arial"/>
          <w:lang w:val="el-GR"/>
        </w:rPr>
        <w:t xml:space="preserve"> ( μία για το Νοσοκομείο Λεμεσού, μία για το Νοσοκομείο Λάρνακας και μία για το Νοσοκομείο Πάφου)</w:t>
      </w:r>
    </w:p>
    <w:p w:rsidR="0012528E" w:rsidRPr="00C73CFD" w:rsidRDefault="0012528E" w:rsidP="0012528E">
      <w:pPr>
        <w:numPr>
          <w:ilvl w:val="0"/>
          <w:numId w:val="47"/>
        </w:numPr>
        <w:spacing w:line="360" w:lineRule="auto"/>
        <w:jc w:val="both"/>
        <w:rPr>
          <w:rFonts w:ascii="Arial" w:hAnsi="Arial" w:cs="Arial"/>
          <w:b/>
          <w:lang w:val="el-GR"/>
        </w:rPr>
      </w:pPr>
      <w:r>
        <w:rPr>
          <w:rFonts w:ascii="Arial" w:hAnsi="Arial" w:cs="Arial"/>
          <w:lang w:val="el-GR"/>
        </w:rPr>
        <w:t>Αγορά για το οδοντοτεχνικό εργαστήριο Πάφου 1 ατμού, 1 μύξερ γύψου, 1 συσκευή εν ψυχρώ ακρυλικού, 1 συσκευή αποκήρωσης και 1 συσκευή υπερήχων</w:t>
      </w:r>
    </w:p>
    <w:p w:rsidR="0012528E" w:rsidRPr="00C73CFD" w:rsidRDefault="0012528E" w:rsidP="0012528E">
      <w:pPr>
        <w:numPr>
          <w:ilvl w:val="0"/>
          <w:numId w:val="47"/>
        </w:numPr>
        <w:spacing w:line="360" w:lineRule="auto"/>
        <w:jc w:val="both"/>
        <w:rPr>
          <w:rFonts w:ascii="Arial" w:hAnsi="Arial" w:cs="Arial"/>
          <w:b/>
          <w:lang w:val="el-GR"/>
        </w:rPr>
      </w:pPr>
      <w:r>
        <w:rPr>
          <w:rFonts w:ascii="Arial" w:hAnsi="Arial" w:cs="Arial"/>
          <w:lang w:val="el-GR"/>
        </w:rPr>
        <w:t xml:space="preserve">Αγορά για το οδοντοτεχνικό εργαστήριο Λεμεσού μία συσκευής Ατμού και μίας συσκευής υπερήχων </w:t>
      </w:r>
    </w:p>
    <w:p w:rsidR="0012528E" w:rsidRPr="00C73CFD" w:rsidRDefault="0012528E" w:rsidP="0012528E">
      <w:pPr>
        <w:numPr>
          <w:ilvl w:val="0"/>
          <w:numId w:val="47"/>
        </w:numPr>
        <w:spacing w:line="360" w:lineRule="auto"/>
        <w:jc w:val="both"/>
        <w:rPr>
          <w:rFonts w:ascii="Arial" w:hAnsi="Arial" w:cs="Arial"/>
          <w:b/>
          <w:lang w:val="el-GR"/>
        </w:rPr>
      </w:pPr>
      <w:r>
        <w:rPr>
          <w:rFonts w:ascii="Arial" w:hAnsi="Arial" w:cs="Arial"/>
          <w:lang w:val="el-GR"/>
        </w:rPr>
        <w:t xml:space="preserve">Αγορά για το Νοσοκομείο Πάφου μίας συσκευής </w:t>
      </w:r>
      <w:proofErr w:type="spellStart"/>
      <w:r>
        <w:rPr>
          <w:rFonts w:ascii="Arial" w:hAnsi="Arial" w:cs="Arial"/>
        </w:rPr>
        <w:t>Piezomart</w:t>
      </w:r>
      <w:proofErr w:type="spellEnd"/>
    </w:p>
    <w:p w:rsidR="0012528E" w:rsidRPr="00C73CFD" w:rsidRDefault="0012528E" w:rsidP="0012528E">
      <w:pPr>
        <w:numPr>
          <w:ilvl w:val="0"/>
          <w:numId w:val="47"/>
        </w:numPr>
        <w:spacing w:line="360" w:lineRule="auto"/>
        <w:jc w:val="both"/>
        <w:rPr>
          <w:rFonts w:ascii="Arial" w:hAnsi="Arial" w:cs="Arial"/>
          <w:b/>
          <w:lang w:val="el-GR"/>
        </w:rPr>
      </w:pPr>
      <w:r>
        <w:rPr>
          <w:rFonts w:ascii="Arial" w:hAnsi="Arial" w:cs="Arial"/>
          <w:lang w:val="el-GR"/>
        </w:rPr>
        <w:t xml:space="preserve">Αγορά για το Νοσοκομείο Λάρνακας 1 συσκευής </w:t>
      </w:r>
      <w:proofErr w:type="spellStart"/>
      <w:r>
        <w:rPr>
          <w:rFonts w:ascii="Arial" w:hAnsi="Arial" w:cs="Arial"/>
        </w:rPr>
        <w:t>Piezomart</w:t>
      </w:r>
      <w:proofErr w:type="spellEnd"/>
      <w:r>
        <w:rPr>
          <w:rFonts w:ascii="Arial" w:hAnsi="Arial" w:cs="Arial"/>
          <w:lang w:val="el-GR"/>
        </w:rPr>
        <w:t xml:space="preserve"> και 1 συσκευή </w:t>
      </w:r>
      <w:proofErr w:type="spellStart"/>
      <w:r>
        <w:rPr>
          <w:rFonts w:ascii="Arial" w:hAnsi="Arial" w:cs="Arial"/>
          <w:lang w:val="el-GR"/>
        </w:rPr>
        <w:t>μηχανοκίνησης</w:t>
      </w:r>
      <w:proofErr w:type="spellEnd"/>
    </w:p>
    <w:p w:rsidR="0012528E" w:rsidRPr="00C73CFD" w:rsidRDefault="0012528E" w:rsidP="0012528E">
      <w:pPr>
        <w:numPr>
          <w:ilvl w:val="0"/>
          <w:numId w:val="47"/>
        </w:numPr>
        <w:spacing w:line="360" w:lineRule="auto"/>
        <w:jc w:val="both"/>
        <w:rPr>
          <w:rFonts w:ascii="Arial" w:hAnsi="Arial" w:cs="Arial"/>
          <w:b/>
          <w:lang w:val="el-GR"/>
        </w:rPr>
      </w:pPr>
      <w:r>
        <w:rPr>
          <w:rFonts w:ascii="Arial" w:hAnsi="Arial" w:cs="Arial"/>
          <w:lang w:val="el-GR"/>
        </w:rPr>
        <w:t>Αγορά ακτινογραφικού μηχανήματος για το κέντρο Υγείας Λακατάμειας μαζί με προστατευτική ποδιά μολύβδου και περιλαίμιο</w:t>
      </w:r>
    </w:p>
    <w:p w:rsidR="0012528E" w:rsidRPr="00C73CFD" w:rsidRDefault="0012528E" w:rsidP="0012528E">
      <w:pPr>
        <w:numPr>
          <w:ilvl w:val="0"/>
          <w:numId w:val="47"/>
        </w:numPr>
        <w:spacing w:line="360" w:lineRule="auto"/>
        <w:jc w:val="both"/>
        <w:rPr>
          <w:rFonts w:ascii="Arial" w:hAnsi="Arial" w:cs="Arial"/>
          <w:b/>
          <w:lang w:val="el-GR"/>
        </w:rPr>
      </w:pPr>
      <w:r>
        <w:rPr>
          <w:rFonts w:ascii="Arial" w:hAnsi="Arial" w:cs="Arial"/>
          <w:lang w:val="el-GR"/>
        </w:rPr>
        <w:t>Αγορά συσκευής καθαρισμού νερού για το Νοσοκομείο Αμμοχώστου</w:t>
      </w:r>
    </w:p>
    <w:p w:rsidR="0012528E" w:rsidRPr="00357072" w:rsidRDefault="0012528E" w:rsidP="0012528E">
      <w:pPr>
        <w:numPr>
          <w:ilvl w:val="0"/>
          <w:numId w:val="47"/>
        </w:numPr>
        <w:spacing w:line="360" w:lineRule="auto"/>
        <w:jc w:val="both"/>
        <w:rPr>
          <w:rFonts w:ascii="Arial" w:hAnsi="Arial" w:cs="Arial"/>
          <w:b/>
          <w:lang w:val="el-GR"/>
        </w:rPr>
      </w:pPr>
      <w:r>
        <w:rPr>
          <w:rFonts w:ascii="Arial" w:hAnsi="Arial" w:cs="Arial"/>
          <w:lang w:val="el-GR"/>
        </w:rPr>
        <w:t>Αγορά 2 εντοπιστών ακροριζίου για τα κέντρα υγείας Κοφίνου και Κλήρου</w:t>
      </w:r>
    </w:p>
    <w:p w:rsidR="0012528E" w:rsidRDefault="0012528E" w:rsidP="0012528E">
      <w:pPr>
        <w:spacing w:line="360" w:lineRule="auto"/>
        <w:jc w:val="both"/>
        <w:rPr>
          <w:rFonts w:ascii="Arial" w:hAnsi="Arial" w:cs="Arial"/>
          <w:lang w:val="el-GR"/>
        </w:rPr>
      </w:pPr>
      <w:r>
        <w:rPr>
          <w:rFonts w:ascii="Arial" w:hAnsi="Arial" w:cs="Arial"/>
          <w:lang w:val="el-GR"/>
        </w:rPr>
        <w:lastRenderedPageBreak/>
        <w:t>Θα πρέπει να αναφερθεί ότι στα πλαίσια ενός τριετούς προγράμματος εξοπλισμού όλων των κέντρων παγκύπρια με μικροεργαλεία και συσκευές δημιουργήθηκε στα εξωτερικά ιατρεία Λευκωσίας αποθεματικό με τα πιο πάνω που προσφέρει τη δυνατότητα κάλυψης έκτακτων αναγκών σε όλα τα κέντρα παγκύπρια.</w:t>
      </w:r>
    </w:p>
    <w:p w:rsidR="0012528E" w:rsidRDefault="0012528E" w:rsidP="0012528E">
      <w:pPr>
        <w:spacing w:line="360" w:lineRule="auto"/>
        <w:jc w:val="both"/>
        <w:rPr>
          <w:rFonts w:ascii="Arial" w:hAnsi="Arial" w:cs="Arial"/>
          <w:lang w:val="el-GR"/>
        </w:rPr>
      </w:pPr>
    </w:p>
    <w:p w:rsidR="0012528E" w:rsidRPr="006265C4" w:rsidRDefault="0012528E" w:rsidP="0012528E">
      <w:pPr>
        <w:spacing w:line="360" w:lineRule="auto"/>
        <w:jc w:val="both"/>
        <w:rPr>
          <w:rFonts w:ascii="Arial" w:hAnsi="Arial" w:cs="Arial"/>
          <w:lang w:val="el-GR"/>
        </w:rPr>
      </w:pPr>
      <w:r>
        <w:rPr>
          <w:rFonts w:ascii="Arial" w:hAnsi="Arial" w:cs="Arial"/>
          <w:lang w:val="el-GR"/>
        </w:rPr>
        <w:t>Παράλληλα εξωραϊστικά έργα έγιναν στο Οδοντιατρείο στο Παλαιό Νοσοκομείο Λευκωσίας ενώ τοποθετήθηκαν προστατευτικά κουβούκλια για τους κομπρεσόρους στο Παλαιό Νοσοκομείο Λευκωσίας και στα κέντρα υγείας Αγλαντζιάς, Έγκωμης και Ακακίου</w:t>
      </w:r>
    </w:p>
    <w:p w:rsidR="0012528E" w:rsidRPr="00B668E9" w:rsidRDefault="0012528E" w:rsidP="00E927B8">
      <w:pPr>
        <w:spacing w:line="360" w:lineRule="auto"/>
        <w:jc w:val="both"/>
        <w:rPr>
          <w:rFonts w:ascii="Arial" w:hAnsi="Arial" w:cs="Arial"/>
          <w:lang w:val="el-GR"/>
        </w:rPr>
      </w:pPr>
    </w:p>
    <w:p w:rsidR="00E927B8" w:rsidRPr="00B034A2" w:rsidRDefault="00E927B8" w:rsidP="00E927B8">
      <w:pPr>
        <w:spacing w:line="360" w:lineRule="auto"/>
        <w:jc w:val="both"/>
        <w:rPr>
          <w:rFonts w:ascii="Arial" w:hAnsi="Arial" w:cs="Arial"/>
          <w:lang w:val="el-GR"/>
        </w:rPr>
      </w:pPr>
      <w:r>
        <w:rPr>
          <w:rFonts w:ascii="Arial" w:hAnsi="Arial" w:cs="Arial"/>
          <w:lang w:val="el-GR"/>
        </w:rPr>
        <w:t>-</w:t>
      </w:r>
      <w:r w:rsidRPr="00290F45">
        <w:rPr>
          <w:rFonts w:ascii="Arial" w:hAnsi="Arial" w:cs="Arial"/>
          <w:u w:val="single"/>
          <w:lang w:val="el-GR"/>
        </w:rPr>
        <w:t>Εκπαίδευση του προσωπικού</w:t>
      </w:r>
      <w:r>
        <w:rPr>
          <w:rFonts w:ascii="Arial" w:hAnsi="Arial" w:cs="Arial"/>
          <w:lang w:val="el-GR"/>
        </w:rPr>
        <w:t xml:space="preserve">. Λόγω της μείωσης του σχετικού κονδυλίου στον προϋπολογισμό, η επιμόρφωση του προσωπικού περιορίστηκε μόνο στην εντόπια εκπαίδευση και δε δόθηκαν υποτροφίες. Στα πλαίσια αυτά </w:t>
      </w:r>
      <w:r w:rsidR="00E44FE5">
        <w:rPr>
          <w:rFonts w:ascii="Arial" w:hAnsi="Arial" w:cs="Arial"/>
          <w:lang w:val="el-GR"/>
        </w:rPr>
        <w:t xml:space="preserve">επιχορηγήθηκε η παρακολούθηση του </w:t>
      </w:r>
      <w:proofErr w:type="spellStart"/>
      <w:r w:rsidR="00E44FE5">
        <w:rPr>
          <w:rFonts w:ascii="Arial" w:hAnsi="Arial" w:cs="Arial"/>
          <w:lang w:val="el-GR"/>
        </w:rPr>
        <w:t>Παγύπριου</w:t>
      </w:r>
      <w:proofErr w:type="spellEnd"/>
      <w:r w:rsidR="00E44FE5">
        <w:rPr>
          <w:rFonts w:ascii="Arial" w:hAnsi="Arial" w:cs="Arial"/>
          <w:lang w:val="el-GR"/>
        </w:rPr>
        <w:t xml:space="preserve"> Οδοντιατρικού Συνεδρίου</w:t>
      </w:r>
    </w:p>
    <w:p w:rsidR="00E927B8" w:rsidRDefault="00E927B8" w:rsidP="00E927B8">
      <w:pPr>
        <w:spacing w:line="360" w:lineRule="auto"/>
        <w:jc w:val="both"/>
        <w:rPr>
          <w:rFonts w:ascii="Arial" w:hAnsi="Arial" w:cs="Arial"/>
          <w:lang w:val="el-GR"/>
        </w:rPr>
      </w:pPr>
      <w:r>
        <w:rPr>
          <w:rFonts w:ascii="Arial" w:hAnsi="Arial" w:cs="Arial"/>
          <w:lang w:val="el-GR"/>
        </w:rPr>
        <w:t>-</w:t>
      </w:r>
      <w:r w:rsidRPr="00F259DB">
        <w:rPr>
          <w:rFonts w:ascii="Arial" w:hAnsi="Arial" w:cs="Arial"/>
          <w:u w:val="single"/>
          <w:lang w:val="el-GR"/>
        </w:rPr>
        <w:t xml:space="preserve">Διεθνείς </w:t>
      </w:r>
      <w:proofErr w:type="spellStart"/>
      <w:r w:rsidRPr="00F259DB">
        <w:rPr>
          <w:rFonts w:ascii="Arial" w:hAnsi="Arial" w:cs="Arial"/>
          <w:u w:val="single"/>
          <w:lang w:val="el-GR"/>
        </w:rPr>
        <w:t>συνεργασίες</w:t>
      </w:r>
      <w:r>
        <w:rPr>
          <w:rFonts w:ascii="Arial" w:hAnsi="Arial" w:cs="Arial"/>
          <w:lang w:val="el-GR"/>
        </w:rPr>
        <w:t>με</w:t>
      </w:r>
      <w:proofErr w:type="spellEnd"/>
      <w:r w:rsidRPr="00D123D6">
        <w:rPr>
          <w:rFonts w:ascii="Arial" w:hAnsi="Arial" w:cs="Arial"/>
          <w:lang w:val="el-GR"/>
        </w:rPr>
        <w:t xml:space="preserve"> το Ευρωπαϊκό Συμβούλιο Ανωτέρων Οδοντιατρικών Λειτουργών (</w:t>
      </w:r>
      <w:r>
        <w:rPr>
          <w:rFonts w:ascii="Arial" w:hAnsi="Arial" w:cs="Arial"/>
        </w:rPr>
        <w:t>CECDO</w:t>
      </w:r>
      <w:r w:rsidRPr="00D123D6">
        <w:rPr>
          <w:rFonts w:ascii="Arial" w:hAnsi="Arial" w:cs="Arial"/>
          <w:lang w:val="el-GR"/>
        </w:rPr>
        <w:t xml:space="preserve">) </w:t>
      </w:r>
      <w:r>
        <w:rPr>
          <w:rFonts w:ascii="Arial" w:hAnsi="Arial" w:cs="Arial"/>
          <w:lang w:val="el-GR"/>
        </w:rPr>
        <w:t xml:space="preserve">στο οποίο και εκφράσαμε απόψεις σχετικά με το μέλλον της οδοντιατρικής μέσα στα πλαίσια της Ε.Ε. </w:t>
      </w:r>
    </w:p>
    <w:p w:rsidR="00E927B8" w:rsidRDefault="00E927B8" w:rsidP="00E927B8">
      <w:pPr>
        <w:spacing w:line="360" w:lineRule="auto"/>
        <w:jc w:val="both"/>
        <w:rPr>
          <w:rFonts w:ascii="Arial" w:hAnsi="Arial" w:cs="Arial"/>
          <w:lang w:val="el-GR"/>
        </w:rPr>
      </w:pPr>
      <w:r>
        <w:rPr>
          <w:rFonts w:ascii="Arial" w:hAnsi="Arial" w:cs="Arial"/>
          <w:lang w:val="el-GR"/>
        </w:rPr>
        <w:t>-</w:t>
      </w:r>
      <w:r w:rsidRPr="004638F9">
        <w:rPr>
          <w:rFonts w:ascii="Arial" w:hAnsi="Arial" w:cs="Arial"/>
          <w:lang w:val="el-GR"/>
        </w:rPr>
        <w:t>Σ</w:t>
      </w:r>
      <w:r>
        <w:rPr>
          <w:rFonts w:ascii="Arial" w:hAnsi="Arial" w:cs="Arial"/>
          <w:lang w:val="el-GR"/>
        </w:rPr>
        <w:t>υμμετοχή τριών οδοντιατρικών λειτουργών στο Οδοντιατρικό Συμβούλιο Κύπρου και ενός οδοντιατρικού λειτουργού και ενός οδοντοτεχνίτη στο Συμβούλιο Εγγραφής Οδοντοτεχνιτών</w:t>
      </w:r>
    </w:p>
    <w:p w:rsidR="00E927B8" w:rsidRDefault="00E927B8" w:rsidP="00E927B8">
      <w:pPr>
        <w:spacing w:line="360" w:lineRule="auto"/>
        <w:jc w:val="both"/>
        <w:rPr>
          <w:rFonts w:ascii="Arial" w:hAnsi="Arial" w:cs="Arial"/>
          <w:lang w:val="el-GR"/>
        </w:rPr>
      </w:pPr>
      <w:r>
        <w:rPr>
          <w:rFonts w:ascii="Arial" w:hAnsi="Arial" w:cs="Arial"/>
          <w:lang w:val="el-GR"/>
        </w:rPr>
        <w:t>-</w:t>
      </w:r>
      <w:r w:rsidRPr="00F259DB">
        <w:rPr>
          <w:rFonts w:ascii="Arial" w:hAnsi="Arial" w:cs="Arial"/>
          <w:u w:val="single"/>
          <w:lang w:val="el-GR"/>
        </w:rPr>
        <w:t>Συνεργασία με άλλα υπουργεία και φορείς</w:t>
      </w:r>
      <w:r>
        <w:rPr>
          <w:rFonts w:ascii="Arial" w:hAnsi="Arial" w:cs="Arial"/>
          <w:lang w:val="el-GR"/>
        </w:rPr>
        <w:t xml:space="preserve"> Υπουργείο Παιδείας, και με άλλα τμήματα του Υπουργείου Υγείας. </w:t>
      </w:r>
    </w:p>
    <w:p w:rsidR="00E927B8" w:rsidRDefault="00E927B8" w:rsidP="00E927B8">
      <w:pPr>
        <w:spacing w:line="360" w:lineRule="auto"/>
        <w:jc w:val="both"/>
        <w:rPr>
          <w:rFonts w:ascii="Arial" w:hAnsi="Arial" w:cs="Arial"/>
          <w:lang w:val="el-GR"/>
        </w:rPr>
      </w:pPr>
      <w:r w:rsidRPr="001233F1">
        <w:rPr>
          <w:rFonts w:ascii="Arial" w:hAnsi="Arial" w:cs="Arial"/>
          <w:lang w:val="el-GR"/>
        </w:rPr>
        <w:t>-</w:t>
      </w:r>
      <w:r w:rsidRPr="001233F1">
        <w:rPr>
          <w:rFonts w:ascii="Arial" w:hAnsi="Arial" w:cs="Arial"/>
          <w:u w:val="single"/>
          <w:lang w:val="el-GR"/>
        </w:rPr>
        <w:t>Συμμετοχή σε Ιατρικά Συμβούλια και Συμβουλευτικές Επιτροπές</w:t>
      </w:r>
      <w:r w:rsidRPr="001233F1">
        <w:rPr>
          <w:rFonts w:ascii="Arial" w:hAnsi="Arial" w:cs="Arial"/>
          <w:lang w:val="el-GR"/>
        </w:rPr>
        <w:t xml:space="preserve"> όπως η Κεντρική Επιτροπή Σχολικών Κυλικείων ΚΕΣΚ, επιτροπ</w:t>
      </w:r>
      <w:r>
        <w:rPr>
          <w:rFonts w:ascii="Arial" w:hAnsi="Arial" w:cs="Arial"/>
          <w:lang w:val="el-GR"/>
        </w:rPr>
        <w:t xml:space="preserve">ή για την Πρόληψη Ατυχημάτων, </w:t>
      </w:r>
      <w:r w:rsidRPr="001233F1">
        <w:rPr>
          <w:rFonts w:ascii="Arial" w:hAnsi="Arial" w:cs="Arial"/>
          <w:lang w:val="el-GR"/>
        </w:rPr>
        <w:t xml:space="preserve"> Επιτροπή για την Ποιοτική Διασφάλιση των Υπηρεσιών</w:t>
      </w:r>
      <w:r>
        <w:rPr>
          <w:rFonts w:ascii="Arial" w:hAnsi="Arial" w:cs="Arial"/>
          <w:lang w:val="el-GR"/>
        </w:rPr>
        <w:t>, Επιτροπή Πρόληψης της Βίας στην οικογένεια, Επιτροπή Ερευνών</w:t>
      </w:r>
      <w:r w:rsidR="00E44FE5">
        <w:rPr>
          <w:rFonts w:ascii="Arial" w:hAnsi="Arial" w:cs="Arial"/>
          <w:lang w:val="el-GR"/>
        </w:rPr>
        <w:t>, Επιτροή για τα δικαιώματα του παιδιού.</w:t>
      </w:r>
    </w:p>
    <w:p w:rsidR="00E927B8" w:rsidRDefault="00E927B8" w:rsidP="00E927B8">
      <w:pPr>
        <w:spacing w:line="360" w:lineRule="auto"/>
        <w:jc w:val="both"/>
        <w:rPr>
          <w:rFonts w:ascii="Arial" w:hAnsi="Arial" w:cs="Arial"/>
          <w:lang w:val="el-GR"/>
        </w:rPr>
      </w:pPr>
      <w:r>
        <w:rPr>
          <w:rFonts w:ascii="Arial" w:hAnsi="Arial" w:cs="Arial"/>
          <w:lang w:val="el-GR"/>
        </w:rPr>
        <w:t xml:space="preserve">-Συνεισφορά των Οδοντιατρικών Υπηρεσιών με προτάσεις σε θέματα που αφορούν το </w:t>
      </w:r>
      <w:r w:rsidRPr="00DE2243">
        <w:rPr>
          <w:rFonts w:ascii="Arial" w:hAnsi="Arial" w:cs="Arial"/>
          <w:u w:val="single"/>
          <w:lang w:val="el-GR"/>
        </w:rPr>
        <w:t>Γενικό Σχέδιο Υγείας</w:t>
      </w:r>
      <w:r>
        <w:rPr>
          <w:rFonts w:ascii="Arial" w:hAnsi="Arial" w:cs="Arial"/>
          <w:lang w:val="el-GR"/>
        </w:rPr>
        <w:t xml:space="preserve"> (ΓεΣΥ). </w:t>
      </w:r>
    </w:p>
    <w:p w:rsidR="00E927B8" w:rsidRDefault="00E927B8" w:rsidP="00E927B8">
      <w:pPr>
        <w:spacing w:line="360" w:lineRule="auto"/>
        <w:jc w:val="both"/>
        <w:rPr>
          <w:rFonts w:ascii="Arial" w:hAnsi="Arial" w:cs="Arial"/>
          <w:lang w:val="el-GR"/>
        </w:rPr>
      </w:pPr>
    </w:p>
    <w:p w:rsidR="00E927B8" w:rsidRPr="00E927B8" w:rsidRDefault="00E927B8">
      <w:pPr>
        <w:rPr>
          <w:lang w:val="el-GR"/>
        </w:rPr>
      </w:pPr>
    </w:p>
    <w:sectPr w:rsidR="00E927B8" w:rsidRPr="00E927B8" w:rsidSect="00394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DD3" w:rsidRDefault="00EA5DD3" w:rsidP="00E927B8">
      <w:r>
        <w:separator/>
      </w:r>
    </w:p>
  </w:endnote>
  <w:endnote w:type="continuationSeparator" w:id="0">
    <w:p w:rsidR="00EA5DD3" w:rsidRDefault="00EA5DD3" w:rsidP="00E927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DD3" w:rsidRDefault="00EA5DD3" w:rsidP="00E927B8">
      <w:r>
        <w:separator/>
      </w:r>
    </w:p>
  </w:footnote>
  <w:footnote w:type="continuationSeparator" w:id="0">
    <w:p w:rsidR="00EA5DD3" w:rsidRDefault="00EA5DD3" w:rsidP="00E927B8">
      <w:r>
        <w:continuationSeparator/>
      </w:r>
    </w:p>
  </w:footnote>
  <w:footnote w:id="1">
    <w:p w:rsidR="00EA5DD3" w:rsidRPr="00850965" w:rsidRDefault="00EA5DD3" w:rsidP="00E927B8">
      <w:pPr>
        <w:pStyle w:val="FootnoteText"/>
        <w:jc w:val="both"/>
        <w:rPr>
          <w:lang w:val="el-GR"/>
        </w:rPr>
      </w:pPr>
      <w:r>
        <w:rPr>
          <w:rStyle w:val="FootnoteReference"/>
        </w:rPr>
        <w:footnoteRef/>
      </w:r>
      <w:r>
        <w:rPr>
          <w:lang w:val="el-GR"/>
        </w:rPr>
        <w:t xml:space="preserve">Οι επεμβάσεις αυτές αφορούν περιστατικά περιοδοντολογικά και μικρής χειρουργικής στόματος που έγιναν με τοπική αναισθησία.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32F6"/>
    <w:multiLevelType w:val="hybridMultilevel"/>
    <w:tmpl w:val="95F675C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10E1C0F"/>
    <w:multiLevelType w:val="hybridMultilevel"/>
    <w:tmpl w:val="4BFC93C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01276F1C"/>
    <w:multiLevelType w:val="hybridMultilevel"/>
    <w:tmpl w:val="BD4CB6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3D772B"/>
    <w:multiLevelType w:val="hybridMultilevel"/>
    <w:tmpl w:val="0DDAC410"/>
    <w:lvl w:ilvl="0" w:tplc="3732CB88">
      <w:start w:val="1"/>
      <w:numFmt w:val="bullet"/>
      <w:lvlText w:val="•"/>
      <w:lvlJc w:val="left"/>
      <w:pPr>
        <w:tabs>
          <w:tab w:val="num" w:pos="720"/>
        </w:tabs>
        <w:ind w:left="720" w:hanging="360"/>
      </w:pPr>
      <w:rPr>
        <w:rFonts w:ascii="Times New Roman" w:hAnsi="Times New Roman" w:hint="default"/>
      </w:rPr>
    </w:lvl>
    <w:lvl w:ilvl="1" w:tplc="B218BDFA" w:tentative="1">
      <w:start w:val="1"/>
      <w:numFmt w:val="bullet"/>
      <w:lvlText w:val="•"/>
      <w:lvlJc w:val="left"/>
      <w:pPr>
        <w:tabs>
          <w:tab w:val="num" w:pos="1440"/>
        </w:tabs>
        <w:ind w:left="1440" w:hanging="360"/>
      </w:pPr>
      <w:rPr>
        <w:rFonts w:ascii="Times New Roman" w:hAnsi="Times New Roman" w:hint="default"/>
      </w:rPr>
    </w:lvl>
    <w:lvl w:ilvl="2" w:tplc="9648E9FE" w:tentative="1">
      <w:start w:val="1"/>
      <w:numFmt w:val="bullet"/>
      <w:lvlText w:val="•"/>
      <w:lvlJc w:val="left"/>
      <w:pPr>
        <w:tabs>
          <w:tab w:val="num" w:pos="2160"/>
        </w:tabs>
        <w:ind w:left="2160" w:hanging="360"/>
      </w:pPr>
      <w:rPr>
        <w:rFonts w:ascii="Times New Roman" w:hAnsi="Times New Roman" w:hint="default"/>
      </w:rPr>
    </w:lvl>
    <w:lvl w:ilvl="3" w:tplc="769A4ED2" w:tentative="1">
      <w:start w:val="1"/>
      <w:numFmt w:val="bullet"/>
      <w:lvlText w:val="•"/>
      <w:lvlJc w:val="left"/>
      <w:pPr>
        <w:tabs>
          <w:tab w:val="num" w:pos="2880"/>
        </w:tabs>
        <w:ind w:left="2880" w:hanging="360"/>
      </w:pPr>
      <w:rPr>
        <w:rFonts w:ascii="Times New Roman" w:hAnsi="Times New Roman" w:hint="default"/>
      </w:rPr>
    </w:lvl>
    <w:lvl w:ilvl="4" w:tplc="49B6493A" w:tentative="1">
      <w:start w:val="1"/>
      <w:numFmt w:val="bullet"/>
      <w:lvlText w:val="•"/>
      <w:lvlJc w:val="left"/>
      <w:pPr>
        <w:tabs>
          <w:tab w:val="num" w:pos="3600"/>
        </w:tabs>
        <w:ind w:left="3600" w:hanging="360"/>
      </w:pPr>
      <w:rPr>
        <w:rFonts w:ascii="Times New Roman" w:hAnsi="Times New Roman" w:hint="default"/>
      </w:rPr>
    </w:lvl>
    <w:lvl w:ilvl="5" w:tplc="AE42B9BC" w:tentative="1">
      <w:start w:val="1"/>
      <w:numFmt w:val="bullet"/>
      <w:lvlText w:val="•"/>
      <w:lvlJc w:val="left"/>
      <w:pPr>
        <w:tabs>
          <w:tab w:val="num" w:pos="4320"/>
        </w:tabs>
        <w:ind w:left="4320" w:hanging="360"/>
      </w:pPr>
      <w:rPr>
        <w:rFonts w:ascii="Times New Roman" w:hAnsi="Times New Roman" w:hint="default"/>
      </w:rPr>
    </w:lvl>
    <w:lvl w:ilvl="6" w:tplc="0414C0F2" w:tentative="1">
      <w:start w:val="1"/>
      <w:numFmt w:val="bullet"/>
      <w:lvlText w:val="•"/>
      <w:lvlJc w:val="left"/>
      <w:pPr>
        <w:tabs>
          <w:tab w:val="num" w:pos="5040"/>
        </w:tabs>
        <w:ind w:left="5040" w:hanging="360"/>
      </w:pPr>
      <w:rPr>
        <w:rFonts w:ascii="Times New Roman" w:hAnsi="Times New Roman" w:hint="default"/>
      </w:rPr>
    </w:lvl>
    <w:lvl w:ilvl="7" w:tplc="7E064468" w:tentative="1">
      <w:start w:val="1"/>
      <w:numFmt w:val="bullet"/>
      <w:lvlText w:val="•"/>
      <w:lvlJc w:val="left"/>
      <w:pPr>
        <w:tabs>
          <w:tab w:val="num" w:pos="5760"/>
        </w:tabs>
        <w:ind w:left="5760" w:hanging="360"/>
      </w:pPr>
      <w:rPr>
        <w:rFonts w:ascii="Times New Roman" w:hAnsi="Times New Roman" w:hint="default"/>
      </w:rPr>
    </w:lvl>
    <w:lvl w:ilvl="8" w:tplc="AC769942" w:tentative="1">
      <w:start w:val="1"/>
      <w:numFmt w:val="bullet"/>
      <w:lvlText w:val="•"/>
      <w:lvlJc w:val="left"/>
      <w:pPr>
        <w:tabs>
          <w:tab w:val="num" w:pos="6480"/>
        </w:tabs>
        <w:ind w:left="6480" w:hanging="360"/>
      </w:pPr>
      <w:rPr>
        <w:rFonts w:ascii="Times New Roman" w:hAnsi="Times New Roman" w:hint="default"/>
      </w:rPr>
    </w:lvl>
  </w:abstractNum>
  <w:abstractNum w:abstractNumId="4">
    <w:nsid w:val="05EA19E4"/>
    <w:multiLevelType w:val="hybridMultilevel"/>
    <w:tmpl w:val="00181B16"/>
    <w:lvl w:ilvl="0" w:tplc="8E9801A4">
      <w:start w:val="1"/>
      <w:numFmt w:val="bullet"/>
      <w:lvlText w:val="•"/>
      <w:lvlJc w:val="left"/>
      <w:pPr>
        <w:tabs>
          <w:tab w:val="num" w:pos="720"/>
        </w:tabs>
        <w:ind w:left="720" w:hanging="360"/>
      </w:pPr>
      <w:rPr>
        <w:rFonts w:ascii="Times New Roman" w:hAnsi="Times New Roman" w:hint="default"/>
      </w:rPr>
    </w:lvl>
    <w:lvl w:ilvl="1" w:tplc="587E4DB6" w:tentative="1">
      <w:start w:val="1"/>
      <w:numFmt w:val="bullet"/>
      <w:lvlText w:val="•"/>
      <w:lvlJc w:val="left"/>
      <w:pPr>
        <w:tabs>
          <w:tab w:val="num" w:pos="1440"/>
        </w:tabs>
        <w:ind w:left="1440" w:hanging="360"/>
      </w:pPr>
      <w:rPr>
        <w:rFonts w:ascii="Times New Roman" w:hAnsi="Times New Roman" w:hint="default"/>
      </w:rPr>
    </w:lvl>
    <w:lvl w:ilvl="2" w:tplc="BA4EF33A" w:tentative="1">
      <w:start w:val="1"/>
      <w:numFmt w:val="bullet"/>
      <w:lvlText w:val="•"/>
      <w:lvlJc w:val="left"/>
      <w:pPr>
        <w:tabs>
          <w:tab w:val="num" w:pos="2160"/>
        </w:tabs>
        <w:ind w:left="2160" w:hanging="360"/>
      </w:pPr>
      <w:rPr>
        <w:rFonts w:ascii="Times New Roman" w:hAnsi="Times New Roman" w:hint="default"/>
      </w:rPr>
    </w:lvl>
    <w:lvl w:ilvl="3" w:tplc="A5F65222" w:tentative="1">
      <w:start w:val="1"/>
      <w:numFmt w:val="bullet"/>
      <w:lvlText w:val="•"/>
      <w:lvlJc w:val="left"/>
      <w:pPr>
        <w:tabs>
          <w:tab w:val="num" w:pos="2880"/>
        </w:tabs>
        <w:ind w:left="2880" w:hanging="360"/>
      </w:pPr>
      <w:rPr>
        <w:rFonts w:ascii="Times New Roman" w:hAnsi="Times New Roman" w:hint="default"/>
      </w:rPr>
    </w:lvl>
    <w:lvl w:ilvl="4" w:tplc="42FE8FE2" w:tentative="1">
      <w:start w:val="1"/>
      <w:numFmt w:val="bullet"/>
      <w:lvlText w:val="•"/>
      <w:lvlJc w:val="left"/>
      <w:pPr>
        <w:tabs>
          <w:tab w:val="num" w:pos="3600"/>
        </w:tabs>
        <w:ind w:left="3600" w:hanging="360"/>
      </w:pPr>
      <w:rPr>
        <w:rFonts w:ascii="Times New Roman" w:hAnsi="Times New Roman" w:hint="default"/>
      </w:rPr>
    </w:lvl>
    <w:lvl w:ilvl="5" w:tplc="4C9C73C2" w:tentative="1">
      <w:start w:val="1"/>
      <w:numFmt w:val="bullet"/>
      <w:lvlText w:val="•"/>
      <w:lvlJc w:val="left"/>
      <w:pPr>
        <w:tabs>
          <w:tab w:val="num" w:pos="4320"/>
        </w:tabs>
        <w:ind w:left="4320" w:hanging="360"/>
      </w:pPr>
      <w:rPr>
        <w:rFonts w:ascii="Times New Roman" w:hAnsi="Times New Roman" w:hint="default"/>
      </w:rPr>
    </w:lvl>
    <w:lvl w:ilvl="6" w:tplc="720C9816" w:tentative="1">
      <w:start w:val="1"/>
      <w:numFmt w:val="bullet"/>
      <w:lvlText w:val="•"/>
      <w:lvlJc w:val="left"/>
      <w:pPr>
        <w:tabs>
          <w:tab w:val="num" w:pos="5040"/>
        </w:tabs>
        <w:ind w:left="5040" w:hanging="360"/>
      </w:pPr>
      <w:rPr>
        <w:rFonts w:ascii="Times New Roman" w:hAnsi="Times New Roman" w:hint="default"/>
      </w:rPr>
    </w:lvl>
    <w:lvl w:ilvl="7" w:tplc="F858CB22" w:tentative="1">
      <w:start w:val="1"/>
      <w:numFmt w:val="bullet"/>
      <w:lvlText w:val="•"/>
      <w:lvlJc w:val="left"/>
      <w:pPr>
        <w:tabs>
          <w:tab w:val="num" w:pos="5760"/>
        </w:tabs>
        <w:ind w:left="5760" w:hanging="360"/>
      </w:pPr>
      <w:rPr>
        <w:rFonts w:ascii="Times New Roman" w:hAnsi="Times New Roman" w:hint="default"/>
      </w:rPr>
    </w:lvl>
    <w:lvl w:ilvl="8" w:tplc="825467C0" w:tentative="1">
      <w:start w:val="1"/>
      <w:numFmt w:val="bullet"/>
      <w:lvlText w:val="•"/>
      <w:lvlJc w:val="left"/>
      <w:pPr>
        <w:tabs>
          <w:tab w:val="num" w:pos="6480"/>
        </w:tabs>
        <w:ind w:left="6480" w:hanging="360"/>
      </w:pPr>
      <w:rPr>
        <w:rFonts w:ascii="Times New Roman" w:hAnsi="Times New Roman" w:hint="default"/>
      </w:rPr>
    </w:lvl>
  </w:abstractNum>
  <w:abstractNum w:abstractNumId="5">
    <w:nsid w:val="0DE00B14"/>
    <w:multiLevelType w:val="hybridMultilevel"/>
    <w:tmpl w:val="82A42F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FAB3457"/>
    <w:multiLevelType w:val="hybridMultilevel"/>
    <w:tmpl w:val="4322D6F8"/>
    <w:lvl w:ilvl="0" w:tplc="6736FAD6">
      <w:start w:val="1"/>
      <w:numFmt w:val="bullet"/>
      <w:lvlText w:val="•"/>
      <w:lvlJc w:val="left"/>
      <w:pPr>
        <w:tabs>
          <w:tab w:val="num" w:pos="720"/>
        </w:tabs>
        <w:ind w:left="720" w:hanging="360"/>
      </w:pPr>
      <w:rPr>
        <w:rFonts w:ascii="Times New Roman" w:hAnsi="Times New Roman" w:hint="default"/>
      </w:rPr>
    </w:lvl>
    <w:lvl w:ilvl="1" w:tplc="A7A040E0" w:tentative="1">
      <w:start w:val="1"/>
      <w:numFmt w:val="bullet"/>
      <w:lvlText w:val="•"/>
      <w:lvlJc w:val="left"/>
      <w:pPr>
        <w:tabs>
          <w:tab w:val="num" w:pos="1440"/>
        </w:tabs>
        <w:ind w:left="1440" w:hanging="360"/>
      </w:pPr>
      <w:rPr>
        <w:rFonts w:ascii="Times New Roman" w:hAnsi="Times New Roman" w:hint="default"/>
      </w:rPr>
    </w:lvl>
    <w:lvl w:ilvl="2" w:tplc="34A40792" w:tentative="1">
      <w:start w:val="1"/>
      <w:numFmt w:val="bullet"/>
      <w:lvlText w:val="•"/>
      <w:lvlJc w:val="left"/>
      <w:pPr>
        <w:tabs>
          <w:tab w:val="num" w:pos="2160"/>
        </w:tabs>
        <w:ind w:left="2160" w:hanging="360"/>
      </w:pPr>
      <w:rPr>
        <w:rFonts w:ascii="Times New Roman" w:hAnsi="Times New Roman" w:hint="default"/>
      </w:rPr>
    </w:lvl>
    <w:lvl w:ilvl="3" w:tplc="DAA8F80A" w:tentative="1">
      <w:start w:val="1"/>
      <w:numFmt w:val="bullet"/>
      <w:lvlText w:val="•"/>
      <w:lvlJc w:val="left"/>
      <w:pPr>
        <w:tabs>
          <w:tab w:val="num" w:pos="2880"/>
        </w:tabs>
        <w:ind w:left="2880" w:hanging="360"/>
      </w:pPr>
      <w:rPr>
        <w:rFonts w:ascii="Times New Roman" w:hAnsi="Times New Roman" w:hint="default"/>
      </w:rPr>
    </w:lvl>
    <w:lvl w:ilvl="4" w:tplc="3A1CCCB2" w:tentative="1">
      <w:start w:val="1"/>
      <w:numFmt w:val="bullet"/>
      <w:lvlText w:val="•"/>
      <w:lvlJc w:val="left"/>
      <w:pPr>
        <w:tabs>
          <w:tab w:val="num" w:pos="3600"/>
        </w:tabs>
        <w:ind w:left="3600" w:hanging="360"/>
      </w:pPr>
      <w:rPr>
        <w:rFonts w:ascii="Times New Roman" w:hAnsi="Times New Roman" w:hint="default"/>
      </w:rPr>
    </w:lvl>
    <w:lvl w:ilvl="5" w:tplc="5ECE9720" w:tentative="1">
      <w:start w:val="1"/>
      <w:numFmt w:val="bullet"/>
      <w:lvlText w:val="•"/>
      <w:lvlJc w:val="left"/>
      <w:pPr>
        <w:tabs>
          <w:tab w:val="num" w:pos="4320"/>
        </w:tabs>
        <w:ind w:left="4320" w:hanging="360"/>
      </w:pPr>
      <w:rPr>
        <w:rFonts w:ascii="Times New Roman" w:hAnsi="Times New Roman" w:hint="default"/>
      </w:rPr>
    </w:lvl>
    <w:lvl w:ilvl="6" w:tplc="50124726" w:tentative="1">
      <w:start w:val="1"/>
      <w:numFmt w:val="bullet"/>
      <w:lvlText w:val="•"/>
      <w:lvlJc w:val="left"/>
      <w:pPr>
        <w:tabs>
          <w:tab w:val="num" w:pos="5040"/>
        </w:tabs>
        <w:ind w:left="5040" w:hanging="360"/>
      </w:pPr>
      <w:rPr>
        <w:rFonts w:ascii="Times New Roman" w:hAnsi="Times New Roman" w:hint="default"/>
      </w:rPr>
    </w:lvl>
    <w:lvl w:ilvl="7" w:tplc="E2FED3C2" w:tentative="1">
      <w:start w:val="1"/>
      <w:numFmt w:val="bullet"/>
      <w:lvlText w:val="•"/>
      <w:lvlJc w:val="left"/>
      <w:pPr>
        <w:tabs>
          <w:tab w:val="num" w:pos="5760"/>
        </w:tabs>
        <w:ind w:left="5760" w:hanging="360"/>
      </w:pPr>
      <w:rPr>
        <w:rFonts w:ascii="Times New Roman" w:hAnsi="Times New Roman" w:hint="default"/>
      </w:rPr>
    </w:lvl>
    <w:lvl w:ilvl="8" w:tplc="6D78088E" w:tentative="1">
      <w:start w:val="1"/>
      <w:numFmt w:val="bullet"/>
      <w:lvlText w:val="•"/>
      <w:lvlJc w:val="left"/>
      <w:pPr>
        <w:tabs>
          <w:tab w:val="num" w:pos="6480"/>
        </w:tabs>
        <w:ind w:left="6480" w:hanging="360"/>
      </w:pPr>
      <w:rPr>
        <w:rFonts w:ascii="Times New Roman" w:hAnsi="Times New Roman" w:hint="default"/>
      </w:rPr>
    </w:lvl>
  </w:abstractNum>
  <w:abstractNum w:abstractNumId="7">
    <w:nsid w:val="166303ED"/>
    <w:multiLevelType w:val="hybridMultilevel"/>
    <w:tmpl w:val="519A051C"/>
    <w:lvl w:ilvl="0" w:tplc="04080001">
      <w:start w:val="1"/>
      <w:numFmt w:val="bullet"/>
      <w:lvlText w:val=""/>
      <w:lvlJc w:val="left"/>
      <w:pPr>
        <w:tabs>
          <w:tab w:val="num" w:pos="720"/>
        </w:tabs>
        <w:ind w:left="720" w:hanging="360"/>
      </w:pPr>
      <w:rPr>
        <w:rFonts w:ascii="Symbol" w:hAnsi="Symbol" w:hint="default"/>
      </w:rPr>
    </w:lvl>
    <w:lvl w:ilvl="1" w:tplc="B86EE876">
      <w:start w:val="1"/>
      <w:numFmt w:val="bullet"/>
      <w:lvlText w:val="o"/>
      <w:lvlJc w:val="left"/>
      <w:pPr>
        <w:tabs>
          <w:tab w:val="num" w:pos="1420"/>
        </w:tabs>
        <w:ind w:left="1420" w:hanging="34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18884F2C"/>
    <w:multiLevelType w:val="hybridMultilevel"/>
    <w:tmpl w:val="5C547744"/>
    <w:lvl w:ilvl="0" w:tplc="04080001">
      <w:start w:val="1"/>
      <w:numFmt w:val="bullet"/>
      <w:lvlText w:val=""/>
      <w:lvlJc w:val="left"/>
      <w:pPr>
        <w:tabs>
          <w:tab w:val="num" w:pos="988"/>
        </w:tabs>
        <w:ind w:left="988" w:hanging="360"/>
      </w:pPr>
      <w:rPr>
        <w:rFonts w:ascii="Symbol" w:hAnsi="Symbol" w:hint="default"/>
      </w:rPr>
    </w:lvl>
    <w:lvl w:ilvl="1" w:tplc="04080003" w:tentative="1">
      <w:start w:val="1"/>
      <w:numFmt w:val="bullet"/>
      <w:lvlText w:val="o"/>
      <w:lvlJc w:val="left"/>
      <w:pPr>
        <w:tabs>
          <w:tab w:val="num" w:pos="1708"/>
        </w:tabs>
        <w:ind w:left="1708" w:hanging="360"/>
      </w:pPr>
      <w:rPr>
        <w:rFonts w:ascii="Courier New" w:hAnsi="Courier New" w:cs="Courier New" w:hint="default"/>
      </w:rPr>
    </w:lvl>
    <w:lvl w:ilvl="2" w:tplc="04080005" w:tentative="1">
      <w:start w:val="1"/>
      <w:numFmt w:val="bullet"/>
      <w:lvlText w:val=""/>
      <w:lvlJc w:val="left"/>
      <w:pPr>
        <w:tabs>
          <w:tab w:val="num" w:pos="2428"/>
        </w:tabs>
        <w:ind w:left="2428" w:hanging="360"/>
      </w:pPr>
      <w:rPr>
        <w:rFonts w:ascii="Wingdings" w:hAnsi="Wingdings" w:hint="default"/>
      </w:rPr>
    </w:lvl>
    <w:lvl w:ilvl="3" w:tplc="04080001" w:tentative="1">
      <w:start w:val="1"/>
      <w:numFmt w:val="bullet"/>
      <w:lvlText w:val=""/>
      <w:lvlJc w:val="left"/>
      <w:pPr>
        <w:tabs>
          <w:tab w:val="num" w:pos="3148"/>
        </w:tabs>
        <w:ind w:left="3148" w:hanging="360"/>
      </w:pPr>
      <w:rPr>
        <w:rFonts w:ascii="Symbol" w:hAnsi="Symbol" w:hint="default"/>
      </w:rPr>
    </w:lvl>
    <w:lvl w:ilvl="4" w:tplc="04080003" w:tentative="1">
      <w:start w:val="1"/>
      <w:numFmt w:val="bullet"/>
      <w:lvlText w:val="o"/>
      <w:lvlJc w:val="left"/>
      <w:pPr>
        <w:tabs>
          <w:tab w:val="num" w:pos="3868"/>
        </w:tabs>
        <w:ind w:left="3868" w:hanging="360"/>
      </w:pPr>
      <w:rPr>
        <w:rFonts w:ascii="Courier New" w:hAnsi="Courier New" w:cs="Courier New" w:hint="default"/>
      </w:rPr>
    </w:lvl>
    <w:lvl w:ilvl="5" w:tplc="04080005" w:tentative="1">
      <w:start w:val="1"/>
      <w:numFmt w:val="bullet"/>
      <w:lvlText w:val=""/>
      <w:lvlJc w:val="left"/>
      <w:pPr>
        <w:tabs>
          <w:tab w:val="num" w:pos="4588"/>
        </w:tabs>
        <w:ind w:left="4588" w:hanging="360"/>
      </w:pPr>
      <w:rPr>
        <w:rFonts w:ascii="Wingdings" w:hAnsi="Wingdings" w:hint="default"/>
      </w:rPr>
    </w:lvl>
    <w:lvl w:ilvl="6" w:tplc="04080001" w:tentative="1">
      <w:start w:val="1"/>
      <w:numFmt w:val="bullet"/>
      <w:lvlText w:val=""/>
      <w:lvlJc w:val="left"/>
      <w:pPr>
        <w:tabs>
          <w:tab w:val="num" w:pos="5308"/>
        </w:tabs>
        <w:ind w:left="5308" w:hanging="360"/>
      </w:pPr>
      <w:rPr>
        <w:rFonts w:ascii="Symbol" w:hAnsi="Symbol" w:hint="default"/>
      </w:rPr>
    </w:lvl>
    <w:lvl w:ilvl="7" w:tplc="04080003" w:tentative="1">
      <w:start w:val="1"/>
      <w:numFmt w:val="bullet"/>
      <w:lvlText w:val="o"/>
      <w:lvlJc w:val="left"/>
      <w:pPr>
        <w:tabs>
          <w:tab w:val="num" w:pos="6028"/>
        </w:tabs>
        <w:ind w:left="6028" w:hanging="360"/>
      </w:pPr>
      <w:rPr>
        <w:rFonts w:ascii="Courier New" w:hAnsi="Courier New" w:cs="Courier New" w:hint="default"/>
      </w:rPr>
    </w:lvl>
    <w:lvl w:ilvl="8" w:tplc="04080005" w:tentative="1">
      <w:start w:val="1"/>
      <w:numFmt w:val="bullet"/>
      <w:lvlText w:val=""/>
      <w:lvlJc w:val="left"/>
      <w:pPr>
        <w:tabs>
          <w:tab w:val="num" w:pos="6748"/>
        </w:tabs>
        <w:ind w:left="6748" w:hanging="360"/>
      </w:pPr>
      <w:rPr>
        <w:rFonts w:ascii="Wingdings" w:hAnsi="Wingdings" w:hint="default"/>
      </w:rPr>
    </w:lvl>
  </w:abstractNum>
  <w:abstractNum w:abstractNumId="9">
    <w:nsid w:val="1B221339"/>
    <w:multiLevelType w:val="hybridMultilevel"/>
    <w:tmpl w:val="66704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DA3781"/>
    <w:multiLevelType w:val="hybridMultilevel"/>
    <w:tmpl w:val="170EC0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C662F86"/>
    <w:multiLevelType w:val="hybridMultilevel"/>
    <w:tmpl w:val="CDCA3B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CED6853"/>
    <w:multiLevelType w:val="hybridMultilevel"/>
    <w:tmpl w:val="0CF46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EFC5235"/>
    <w:multiLevelType w:val="hybridMultilevel"/>
    <w:tmpl w:val="F146A636"/>
    <w:lvl w:ilvl="0" w:tplc="FFA4FF46">
      <w:start w:val="1"/>
      <w:numFmt w:val="bullet"/>
      <w:lvlText w:val=""/>
      <w:lvlJc w:val="left"/>
      <w:pPr>
        <w:tabs>
          <w:tab w:val="num" w:pos="720"/>
        </w:tabs>
        <w:ind w:left="720" w:hanging="360"/>
      </w:pPr>
      <w:rPr>
        <w:rFonts w:ascii="Wingdings 2" w:hAnsi="Wingdings 2" w:hint="default"/>
      </w:rPr>
    </w:lvl>
    <w:lvl w:ilvl="1" w:tplc="BCF207E0">
      <w:start w:val="1"/>
      <w:numFmt w:val="bullet"/>
      <w:lvlText w:val=""/>
      <w:lvlJc w:val="left"/>
      <w:pPr>
        <w:tabs>
          <w:tab w:val="num" w:pos="1440"/>
        </w:tabs>
        <w:ind w:left="1440" w:hanging="360"/>
      </w:pPr>
      <w:rPr>
        <w:rFonts w:ascii="Wingdings 2" w:hAnsi="Wingdings 2" w:hint="default"/>
      </w:rPr>
    </w:lvl>
    <w:lvl w:ilvl="2" w:tplc="570013E2" w:tentative="1">
      <w:start w:val="1"/>
      <w:numFmt w:val="bullet"/>
      <w:lvlText w:val=""/>
      <w:lvlJc w:val="left"/>
      <w:pPr>
        <w:tabs>
          <w:tab w:val="num" w:pos="2160"/>
        </w:tabs>
        <w:ind w:left="2160" w:hanging="360"/>
      </w:pPr>
      <w:rPr>
        <w:rFonts w:ascii="Wingdings 2" w:hAnsi="Wingdings 2" w:hint="default"/>
      </w:rPr>
    </w:lvl>
    <w:lvl w:ilvl="3" w:tplc="3F0AC14E" w:tentative="1">
      <w:start w:val="1"/>
      <w:numFmt w:val="bullet"/>
      <w:lvlText w:val=""/>
      <w:lvlJc w:val="left"/>
      <w:pPr>
        <w:tabs>
          <w:tab w:val="num" w:pos="2880"/>
        </w:tabs>
        <w:ind w:left="2880" w:hanging="360"/>
      </w:pPr>
      <w:rPr>
        <w:rFonts w:ascii="Wingdings 2" w:hAnsi="Wingdings 2" w:hint="default"/>
      </w:rPr>
    </w:lvl>
    <w:lvl w:ilvl="4" w:tplc="3D929D12" w:tentative="1">
      <w:start w:val="1"/>
      <w:numFmt w:val="bullet"/>
      <w:lvlText w:val=""/>
      <w:lvlJc w:val="left"/>
      <w:pPr>
        <w:tabs>
          <w:tab w:val="num" w:pos="3600"/>
        </w:tabs>
        <w:ind w:left="3600" w:hanging="360"/>
      </w:pPr>
      <w:rPr>
        <w:rFonts w:ascii="Wingdings 2" w:hAnsi="Wingdings 2" w:hint="default"/>
      </w:rPr>
    </w:lvl>
    <w:lvl w:ilvl="5" w:tplc="3F9824FA" w:tentative="1">
      <w:start w:val="1"/>
      <w:numFmt w:val="bullet"/>
      <w:lvlText w:val=""/>
      <w:lvlJc w:val="left"/>
      <w:pPr>
        <w:tabs>
          <w:tab w:val="num" w:pos="4320"/>
        </w:tabs>
        <w:ind w:left="4320" w:hanging="360"/>
      </w:pPr>
      <w:rPr>
        <w:rFonts w:ascii="Wingdings 2" w:hAnsi="Wingdings 2" w:hint="default"/>
      </w:rPr>
    </w:lvl>
    <w:lvl w:ilvl="6" w:tplc="E45E8192" w:tentative="1">
      <w:start w:val="1"/>
      <w:numFmt w:val="bullet"/>
      <w:lvlText w:val=""/>
      <w:lvlJc w:val="left"/>
      <w:pPr>
        <w:tabs>
          <w:tab w:val="num" w:pos="5040"/>
        </w:tabs>
        <w:ind w:left="5040" w:hanging="360"/>
      </w:pPr>
      <w:rPr>
        <w:rFonts w:ascii="Wingdings 2" w:hAnsi="Wingdings 2" w:hint="default"/>
      </w:rPr>
    </w:lvl>
    <w:lvl w:ilvl="7" w:tplc="2A708736" w:tentative="1">
      <w:start w:val="1"/>
      <w:numFmt w:val="bullet"/>
      <w:lvlText w:val=""/>
      <w:lvlJc w:val="left"/>
      <w:pPr>
        <w:tabs>
          <w:tab w:val="num" w:pos="5760"/>
        </w:tabs>
        <w:ind w:left="5760" w:hanging="360"/>
      </w:pPr>
      <w:rPr>
        <w:rFonts w:ascii="Wingdings 2" w:hAnsi="Wingdings 2" w:hint="default"/>
      </w:rPr>
    </w:lvl>
    <w:lvl w:ilvl="8" w:tplc="ADF6353A" w:tentative="1">
      <w:start w:val="1"/>
      <w:numFmt w:val="bullet"/>
      <w:lvlText w:val=""/>
      <w:lvlJc w:val="left"/>
      <w:pPr>
        <w:tabs>
          <w:tab w:val="num" w:pos="6480"/>
        </w:tabs>
        <w:ind w:left="6480" w:hanging="360"/>
      </w:pPr>
      <w:rPr>
        <w:rFonts w:ascii="Wingdings 2" w:hAnsi="Wingdings 2" w:hint="default"/>
      </w:rPr>
    </w:lvl>
  </w:abstractNum>
  <w:abstractNum w:abstractNumId="14">
    <w:nsid w:val="21A331CD"/>
    <w:multiLevelType w:val="hybridMultilevel"/>
    <w:tmpl w:val="A32A12F2"/>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nsid w:val="238E4119"/>
    <w:multiLevelType w:val="hybridMultilevel"/>
    <w:tmpl w:val="5C6E74BE"/>
    <w:lvl w:ilvl="0" w:tplc="21FC2A1C">
      <w:start w:val="1"/>
      <w:numFmt w:val="bullet"/>
      <w:lvlText w:val=""/>
      <w:lvlJc w:val="left"/>
      <w:pPr>
        <w:tabs>
          <w:tab w:val="num" w:pos="720"/>
        </w:tabs>
        <w:ind w:left="720" w:hanging="360"/>
      </w:pPr>
      <w:rPr>
        <w:rFonts w:ascii="Wingdings" w:hAnsi="Wingdings" w:hint="default"/>
      </w:rPr>
    </w:lvl>
    <w:lvl w:ilvl="1" w:tplc="DADEF0E8" w:tentative="1">
      <w:start w:val="1"/>
      <w:numFmt w:val="bullet"/>
      <w:lvlText w:val=""/>
      <w:lvlJc w:val="left"/>
      <w:pPr>
        <w:tabs>
          <w:tab w:val="num" w:pos="1440"/>
        </w:tabs>
        <w:ind w:left="1440" w:hanging="360"/>
      </w:pPr>
      <w:rPr>
        <w:rFonts w:ascii="Wingdings" w:hAnsi="Wingdings" w:hint="default"/>
      </w:rPr>
    </w:lvl>
    <w:lvl w:ilvl="2" w:tplc="9E824A8C" w:tentative="1">
      <w:start w:val="1"/>
      <w:numFmt w:val="bullet"/>
      <w:lvlText w:val=""/>
      <w:lvlJc w:val="left"/>
      <w:pPr>
        <w:tabs>
          <w:tab w:val="num" w:pos="2160"/>
        </w:tabs>
        <w:ind w:left="2160" w:hanging="360"/>
      </w:pPr>
      <w:rPr>
        <w:rFonts w:ascii="Wingdings" w:hAnsi="Wingdings" w:hint="default"/>
      </w:rPr>
    </w:lvl>
    <w:lvl w:ilvl="3" w:tplc="60F27F16" w:tentative="1">
      <w:start w:val="1"/>
      <w:numFmt w:val="bullet"/>
      <w:lvlText w:val=""/>
      <w:lvlJc w:val="left"/>
      <w:pPr>
        <w:tabs>
          <w:tab w:val="num" w:pos="2880"/>
        </w:tabs>
        <w:ind w:left="2880" w:hanging="360"/>
      </w:pPr>
      <w:rPr>
        <w:rFonts w:ascii="Wingdings" w:hAnsi="Wingdings" w:hint="default"/>
      </w:rPr>
    </w:lvl>
    <w:lvl w:ilvl="4" w:tplc="E00E1D8E" w:tentative="1">
      <w:start w:val="1"/>
      <w:numFmt w:val="bullet"/>
      <w:lvlText w:val=""/>
      <w:lvlJc w:val="left"/>
      <w:pPr>
        <w:tabs>
          <w:tab w:val="num" w:pos="3600"/>
        </w:tabs>
        <w:ind w:left="3600" w:hanging="360"/>
      </w:pPr>
      <w:rPr>
        <w:rFonts w:ascii="Wingdings" w:hAnsi="Wingdings" w:hint="default"/>
      </w:rPr>
    </w:lvl>
    <w:lvl w:ilvl="5" w:tplc="39F61ADA" w:tentative="1">
      <w:start w:val="1"/>
      <w:numFmt w:val="bullet"/>
      <w:lvlText w:val=""/>
      <w:lvlJc w:val="left"/>
      <w:pPr>
        <w:tabs>
          <w:tab w:val="num" w:pos="4320"/>
        </w:tabs>
        <w:ind w:left="4320" w:hanging="360"/>
      </w:pPr>
      <w:rPr>
        <w:rFonts w:ascii="Wingdings" w:hAnsi="Wingdings" w:hint="default"/>
      </w:rPr>
    </w:lvl>
    <w:lvl w:ilvl="6" w:tplc="6A7CB45E" w:tentative="1">
      <w:start w:val="1"/>
      <w:numFmt w:val="bullet"/>
      <w:lvlText w:val=""/>
      <w:lvlJc w:val="left"/>
      <w:pPr>
        <w:tabs>
          <w:tab w:val="num" w:pos="5040"/>
        </w:tabs>
        <w:ind w:left="5040" w:hanging="360"/>
      </w:pPr>
      <w:rPr>
        <w:rFonts w:ascii="Wingdings" w:hAnsi="Wingdings" w:hint="default"/>
      </w:rPr>
    </w:lvl>
    <w:lvl w:ilvl="7" w:tplc="2624A19E" w:tentative="1">
      <w:start w:val="1"/>
      <w:numFmt w:val="bullet"/>
      <w:lvlText w:val=""/>
      <w:lvlJc w:val="left"/>
      <w:pPr>
        <w:tabs>
          <w:tab w:val="num" w:pos="5760"/>
        </w:tabs>
        <w:ind w:left="5760" w:hanging="360"/>
      </w:pPr>
      <w:rPr>
        <w:rFonts w:ascii="Wingdings" w:hAnsi="Wingdings" w:hint="default"/>
      </w:rPr>
    </w:lvl>
    <w:lvl w:ilvl="8" w:tplc="9FB43D5A" w:tentative="1">
      <w:start w:val="1"/>
      <w:numFmt w:val="bullet"/>
      <w:lvlText w:val=""/>
      <w:lvlJc w:val="left"/>
      <w:pPr>
        <w:tabs>
          <w:tab w:val="num" w:pos="6480"/>
        </w:tabs>
        <w:ind w:left="6480" w:hanging="360"/>
      </w:pPr>
      <w:rPr>
        <w:rFonts w:ascii="Wingdings" w:hAnsi="Wingdings" w:hint="default"/>
      </w:rPr>
    </w:lvl>
  </w:abstractNum>
  <w:abstractNum w:abstractNumId="16">
    <w:nsid w:val="27342B3B"/>
    <w:multiLevelType w:val="hybridMultilevel"/>
    <w:tmpl w:val="5AAA94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319F57AB"/>
    <w:multiLevelType w:val="hybridMultilevel"/>
    <w:tmpl w:val="FFBA38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58F6586"/>
    <w:multiLevelType w:val="hybridMultilevel"/>
    <w:tmpl w:val="EC003F3C"/>
    <w:lvl w:ilvl="0" w:tplc="04080011">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922942"/>
    <w:multiLevelType w:val="hybridMultilevel"/>
    <w:tmpl w:val="D234B738"/>
    <w:lvl w:ilvl="0" w:tplc="B686B0E2">
      <w:start w:val="1"/>
      <w:numFmt w:val="bullet"/>
      <w:lvlText w:val=""/>
      <w:lvlJc w:val="left"/>
      <w:pPr>
        <w:ind w:left="720" w:hanging="360"/>
      </w:pPr>
      <w:rPr>
        <w:rFonts w:ascii="Wingdings" w:hAnsi="Wingdings" w:hint="default"/>
        <w:color w:val="E36C0A" w:themeColor="accent6"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4F21BB"/>
    <w:multiLevelType w:val="multilevel"/>
    <w:tmpl w:val="5B72A86E"/>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AD40AB6"/>
    <w:multiLevelType w:val="hybridMultilevel"/>
    <w:tmpl w:val="34CCD394"/>
    <w:lvl w:ilvl="0" w:tplc="04080003">
      <w:start w:val="1"/>
      <w:numFmt w:val="bullet"/>
      <w:lvlText w:val="o"/>
      <w:lvlJc w:val="left"/>
      <w:pPr>
        <w:ind w:left="360" w:hanging="360"/>
      </w:pPr>
      <w:rPr>
        <w:rFonts w:ascii="Courier New" w:hAnsi="Courier New" w:cs="Courier New"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45534160"/>
    <w:multiLevelType w:val="hybridMultilevel"/>
    <w:tmpl w:val="79FE726C"/>
    <w:lvl w:ilvl="0" w:tplc="EE501C98">
      <w:start w:val="5715"/>
      <w:numFmt w:val="decimal"/>
      <w:lvlText w:val="%1"/>
      <w:lvlJc w:val="left"/>
      <w:pPr>
        <w:ind w:left="900" w:hanging="54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7F750D"/>
    <w:multiLevelType w:val="hybridMultilevel"/>
    <w:tmpl w:val="87BCA59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96C7C48"/>
    <w:multiLevelType w:val="hybridMultilevel"/>
    <w:tmpl w:val="72A8FD4E"/>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4C977230"/>
    <w:multiLevelType w:val="hybridMultilevel"/>
    <w:tmpl w:val="28DE2644"/>
    <w:lvl w:ilvl="0" w:tplc="985EBE32">
      <w:start w:val="1"/>
      <w:numFmt w:val="decimal"/>
      <w:lvlText w:val="%1."/>
      <w:lvlJc w:val="left"/>
      <w:pPr>
        <w:tabs>
          <w:tab w:val="num" w:pos="540"/>
        </w:tabs>
        <w:ind w:left="540" w:hanging="360"/>
      </w:pPr>
      <w:rPr>
        <w:rFonts w:hint="default"/>
      </w:rPr>
    </w:lvl>
    <w:lvl w:ilvl="1" w:tplc="04090001">
      <w:start w:val="1"/>
      <w:numFmt w:val="bullet"/>
      <w:lvlText w:val=""/>
      <w:lvlJc w:val="left"/>
      <w:pPr>
        <w:tabs>
          <w:tab w:val="num" w:pos="1260"/>
        </w:tabs>
        <w:ind w:left="1260" w:hanging="360"/>
      </w:pPr>
      <w:rPr>
        <w:rFonts w:ascii="Symbol" w:hAnsi="Symbol"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52887540"/>
    <w:multiLevelType w:val="multilevel"/>
    <w:tmpl w:val="E2D83E08"/>
    <w:lvl w:ilvl="0">
      <w:start w:val="1"/>
      <w:numFmt w:val="bullet"/>
      <w:lvlText w:val=""/>
      <w:lvlJc w:val="left"/>
      <w:pPr>
        <w:ind w:left="720" w:hanging="360"/>
      </w:pPr>
      <w:rPr>
        <w:rFonts w:ascii="Symbol" w:hAnsi="Symbol" w:hint="default"/>
      </w:rPr>
    </w:lvl>
    <w:lvl w:ilvl="1">
      <w:start w:val="3"/>
      <w:numFmt w:val="decimal"/>
      <w:isLgl/>
      <w:lvlText w:val="%1.%2"/>
      <w:lvlJc w:val="left"/>
      <w:pPr>
        <w:ind w:left="945" w:hanging="58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52A25D4A"/>
    <w:multiLevelType w:val="hybridMultilevel"/>
    <w:tmpl w:val="729091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549C19C1"/>
    <w:multiLevelType w:val="hybridMultilevel"/>
    <w:tmpl w:val="79449E7C"/>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9">
    <w:nsid w:val="58FB4E1D"/>
    <w:multiLevelType w:val="hybridMultilevel"/>
    <w:tmpl w:val="F5CE897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0">
    <w:nsid w:val="59427697"/>
    <w:multiLevelType w:val="hybridMultilevel"/>
    <w:tmpl w:val="9F76DE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B7017F3"/>
    <w:multiLevelType w:val="hybridMultilevel"/>
    <w:tmpl w:val="D00CED6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E2A294E"/>
    <w:multiLevelType w:val="hybridMultilevel"/>
    <w:tmpl w:val="8B2C8DF8"/>
    <w:lvl w:ilvl="0" w:tplc="E9DE8BAE">
      <w:start w:val="1"/>
      <w:numFmt w:val="bullet"/>
      <w:lvlText w:val=""/>
      <w:lvlJc w:val="left"/>
      <w:pPr>
        <w:tabs>
          <w:tab w:val="num" w:pos="720"/>
        </w:tabs>
        <w:ind w:left="720" w:hanging="360"/>
      </w:pPr>
      <w:rPr>
        <w:rFonts w:ascii="Wingdings" w:hAnsi="Wingdings" w:hint="default"/>
      </w:rPr>
    </w:lvl>
    <w:lvl w:ilvl="1" w:tplc="23026F58" w:tentative="1">
      <w:start w:val="1"/>
      <w:numFmt w:val="bullet"/>
      <w:lvlText w:val=""/>
      <w:lvlJc w:val="left"/>
      <w:pPr>
        <w:tabs>
          <w:tab w:val="num" w:pos="1440"/>
        </w:tabs>
        <w:ind w:left="1440" w:hanging="360"/>
      </w:pPr>
      <w:rPr>
        <w:rFonts w:ascii="Wingdings" w:hAnsi="Wingdings" w:hint="default"/>
      </w:rPr>
    </w:lvl>
    <w:lvl w:ilvl="2" w:tplc="E5824F48" w:tentative="1">
      <w:start w:val="1"/>
      <w:numFmt w:val="bullet"/>
      <w:lvlText w:val=""/>
      <w:lvlJc w:val="left"/>
      <w:pPr>
        <w:tabs>
          <w:tab w:val="num" w:pos="2160"/>
        </w:tabs>
        <w:ind w:left="2160" w:hanging="360"/>
      </w:pPr>
      <w:rPr>
        <w:rFonts w:ascii="Wingdings" w:hAnsi="Wingdings" w:hint="default"/>
      </w:rPr>
    </w:lvl>
    <w:lvl w:ilvl="3" w:tplc="E8FEF204" w:tentative="1">
      <w:start w:val="1"/>
      <w:numFmt w:val="bullet"/>
      <w:lvlText w:val=""/>
      <w:lvlJc w:val="left"/>
      <w:pPr>
        <w:tabs>
          <w:tab w:val="num" w:pos="2880"/>
        </w:tabs>
        <w:ind w:left="2880" w:hanging="360"/>
      </w:pPr>
      <w:rPr>
        <w:rFonts w:ascii="Wingdings" w:hAnsi="Wingdings" w:hint="default"/>
      </w:rPr>
    </w:lvl>
    <w:lvl w:ilvl="4" w:tplc="2AC07EE2" w:tentative="1">
      <w:start w:val="1"/>
      <w:numFmt w:val="bullet"/>
      <w:lvlText w:val=""/>
      <w:lvlJc w:val="left"/>
      <w:pPr>
        <w:tabs>
          <w:tab w:val="num" w:pos="3600"/>
        </w:tabs>
        <w:ind w:left="3600" w:hanging="360"/>
      </w:pPr>
      <w:rPr>
        <w:rFonts w:ascii="Wingdings" w:hAnsi="Wingdings" w:hint="default"/>
      </w:rPr>
    </w:lvl>
    <w:lvl w:ilvl="5" w:tplc="3692F656" w:tentative="1">
      <w:start w:val="1"/>
      <w:numFmt w:val="bullet"/>
      <w:lvlText w:val=""/>
      <w:lvlJc w:val="left"/>
      <w:pPr>
        <w:tabs>
          <w:tab w:val="num" w:pos="4320"/>
        </w:tabs>
        <w:ind w:left="4320" w:hanging="360"/>
      </w:pPr>
      <w:rPr>
        <w:rFonts w:ascii="Wingdings" w:hAnsi="Wingdings" w:hint="default"/>
      </w:rPr>
    </w:lvl>
    <w:lvl w:ilvl="6" w:tplc="03A05C6A" w:tentative="1">
      <w:start w:val="1"/>
      <w:numFmt w:val="bullet"/>
      <w:lvlText w:val=""/>
      <w:lvlJc w:val="left"/>
      <w:pPr>
        <w:tabs>
          <w:tab w:val="num" w:pos="5040"/>
        </w:tabs>
        <w:ind w:left="5040" w:hanging="360"/>
      </w:pPr>
      <w:rPr>
        <w:rFonts w:ascii="Wingdings" w:hAnsi="Wingdings" w:hint="default"/>
      </w:rPr>
    </w:lvl>
    <w:lvl w:ilvl="7" w:tplc="D45663EC" w:tentative="1">
      <w:start w:val="1"/>
      <w:numFmt w:val="bullet"/>
      <w:lvlText w:val=""/>
      <w:lvlJc w:val="left"/>
      <w:pPr>
        <w:tabs>
          <w:tab w:val="num" w:pos="5760"/>
        </w:tabs>
        <w:ind w:left="5760" w:hanging="360"/>
      </w:pPr>
      <w:rPr>
        <w:rFonts w:ascii="Wingdings" w:hAnsi="Wingdings" w:hint="default"/>
      </w:rPr>
    </w:lvl>
    <w:lvl w:ilvl="8" w:tplc="D44E6C58" w:tentative="1">
      <w:start w:val="1"/>
      <w:numFmt w:val="bullet"/>
      <w:lvlText w:val=""/>
      <w:lvlJc w:val="left"/>
      <w:pPr>
        <w:tabs>
          <w:tab w:val="num" w:pos="6480"/>
        </w:tabs>
        <w:ind w:left="6480" w:hanging="360"/>
      </w:pPr>
      <w:rPr>
        <w:rFonts w:ascii="Wingdings" w:hAnsi="Wingdings" w:hint="default"/>
      </w:rPr>
    </w:lvl>
  </w:abstractNum>
  <w:abstractNum w:abstractNumId="33">
    <w:nsid w:val="5E861559"/>
    <w:multiLevelType w:val="hybridMultilevel"/>
    <w:tmpl w:val="492EE4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E9B2515"/>
    <w:multiLevelType w:val="multilevel"/>
    <w:tmpl w:val="D15AFA84"/>
    <w:lvl w:ilvl="0">
      <w:start w:val="1"/>
      <w:numFmt w:val="decimal"/>
      <w:lvlText w:val="%1."/>
      <w:lvlJc w:val="left"/>
      <w:pPr>
        <w:ind w:left="720" w:hanging="360"/>
      </w:pPr>
      <w:rPr>
        <w:rFonts w:hint="default"/>
      </w:rPr>
    </w:lvl>
    <w:lvl w:ilvl="1">
      <w:start w:val="3"/>
      <w:numFmt w:val="decimal"/>
      <w:isLgl/>
      <w:lvlText w:val="%1.%2"/>
      <w:lvlJc w:val="left"/>
      <w:pPr>
        <w:ind w:left="945" w:hanging="58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62A94959"/>
    <w:multiLevelType w:val="hybridMultilevel"/>
    <w:tmpl w:val="042ED9D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65E55545"/>
    <w:multiLevelType w:val="hybridMultilevel"/>
    <w:tmpl w:val="D50CCB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68583671"/>
    <w:multiLevelType w:val="hybridMultilevel"/>
    <w:tmpl w:val="B9FC7448"/>
    <w:lvl w:ilvl="0" w:tplc="59903B9A">
      <w:start w:val="1"/>
      <w:numFmt w:val="bullet"/>
      <w:lvlText w:val="•"/>
      <w:lvlJc w:val="left"/>
      <w:pPr>
        <w:tabs>
          <w:tab w:val="num" w:pos="720"/>
        </w:tabs>
        <w:ind w:left="720" w:hanging="360"/>
      </w:pPr>
      <w:rPr>
        <w:rFonts w:ascii="Times New Roman" w:hAnsi="Times New Roman" w:hint="default"/>
      </w:rPr>
    </w:lvl>
    <w:lvl w:ilvl="1" w:tplc="FD24DF76" w:tentative="1">
      <w:start w:val="1"/>
      <w:numFmt w:val="bullet"/>
      <w:lvlText w:val="•"/>
      <w:lvlJc w:val="left"/>
      <w:pPr>
        <w:tabs>
          <w:tab w:val="num" w:pos="1440"/>
        </w:tabs>
        <w:ind w:left="1440" w:hanging="360"/>
      </w:pPr>
      <w:rPr>
        <w:rFonts w:ascii="Times New Roman" w:hAnsi="Times New Roman" w:hint="default"/>
      </w:rPr>
    </w:lvl>
    <w:lvl w:ilvl="2" w:tplc="2DB85C9C" w:tentative="1">
      <w:start w:val="1"/>
      <w:numFmt w:val="bullet"/>
      <w:lvlText w:val="•"/>
      <w:lvlJc w:val="left"/>
      <w:pPr>
        <w:tabs>
          <w:tab w:val="num" w:pos="2160"/>
        </w:tabs>
        <w:ind w:left="2160" w:hanging="360"/>
      </w:pPr>
      <w:rPr>
        <w:rFonts w:ascii="Times New Roman" w:hAnsi="Times New Roman" w:hint="default"/>
      </w:rPr>
    </w:lvl>
    <w:lvl w:ilvl="3" w:tplc="6AE43152" w:tentative="1">
      <w:start w:val="1"/>
      <w:numFmt w:val="bullet"/>
      <w:lvlText w:val="•"/>
      <w:lvlJc w:val="left"/>
      <w:pPr>
        <w:tabs>
          <w:tab w:val="num" w:pos="2880"/>
        </w:tabs>
        <w:ind w:left="2880" w:hanging="360"/>
      </w:pPr>
      <w:rPr>
        <w:rFonts w:ascii="Times New Roman" w:hAnsi="Times New Roman" w:hint="default"/>
      </w:rPr>
    </w:lvl>
    <w:lvl w:ilvl="4" w:tplc="6A68B284" w:tentative="1">
      <w:start w:val="1"/>
      <w:numFmt w:val="bullet"/>
      <w:lvlText w:val="•"/>
      <w:lvlJc w:val="left"/>
      <w:pPr>
        <w:tabs>
          <w:tab w:val="num" w:pos="3600"/>
        </w:tabs>
        <w:ind w:left="3600" w:hanging="360"/>
      </w:pPr>
      <w:rPr>
        <w:rFonts w:ascii="Times New Roman" w:hAnsi="Times New Roman" w:hint="default"/>
      </w:rPr>
    </w:lvl>
    <w:lvl w:ilvl="5" w:tplc="015467AC" w:tentative="1">
      <w:start w:val="1"/>
      <w:numFmt w:val="bullet"/>
      <w:lvlText w:val="•"/>
      <w:lvlJc w:val="left"/>
      <w:pPr>
        <w:tabs>
          <w:tab w:val="num" w:pos="4320"/>
        </w:tabs>
        <w:ind w:left="4320" w:hanging="360"/>
      </w:pPr>
      <w:rPr>
        <w:rFonts w:ascii="Times New Roman" w:hAnsi="Times New Roman" w:hint="default"/>
      </w:rPr>
    </w:lvl>
    <w:lvl w:ilvl="6" w:tplc="98F0D25C" w:tentative="1">
      <w:start w:val="1"/>
      <w:numFmt w:val="bullet"/>
      <w:lvlText w:val="•"/>
      <w:lvlJc w:val="left"/>
      <w:pPr>
        <w:tabs>
          <w:tab w:val="num" w:pos="5040"/>
        </w:tabs>
        <w:ind w:left="5040" w:hanging="360"/>
      </w:pPr>
      <w:rPr>
        <w:rFonts w:ascii="Times New Roman" w:hAnsi="Times New Roman" w:hint="default"/>
      </w:rPr>
    </w:lvl>
    <w:lvl w:ilvl="7" w:tplc="A6DCEBA8" w:tentative="1">
      <w:start w:val="1"/>
      <w:numFmt w:val="bullet"/>
      <w:lvlText w:val="•"/>
      <w:lvlJc w:val="left"/>
      <w:pPr>
        <w:tabs>
          <w:tab w:val="num" w:pos="5760"/>
        </w:tabs>
        <w:ind w:left="5760" w:hanging="360"/>
      </w:pPr>
      <w:rPr>
        <w:rFonts w:ascii="Times New Roman" w:hAnsi="Times New Roman" w:hint="default"/>
      </w:rPr>
    </w:lvl>
    <w:lvl w:ilvl="8" w:tplc="0FA805D6" w:tentative="1">
      <w:start w:val="1"/>
      <w:numFmt w:val="bullet"/>
      <w:lvlText w:val="•"/>
      <w:lvlJc w:val="left"/>
      <w:pPr>
        <w:tabs>
          <w:tab w:val="num" w:pos="6480"/>
        </w:tabs>
        <w:ind w:left="6480" w:hanging="360"/>
      </w:pPr>
      <w:rPr>
        <w:rFonts w:ascii="Times New Roman" w:hAnsi="Times New Roman" w:hint="default"/>
      </w:rPr>
    </w:lvl>
  </w:abstractNum>
  <w:abstractNum w:abstractNumId="38">
    <w:nsid w:val="6A906A62"/>
    <w:multiLevelType w:val="hybridMultilevel"/>
    <w:tmpl w:val="E9560AB4"/>
    <w:lvl w:ilvl="0" w:tplc="04080003">
      <w:start w:val="1"/>
      <w:numFmt w:val="bullet"/>
      <w:lvlText w:val="o"/>
      <w:lvlJc w:val="left"/>
      <w:pPr>
        <w:tabs>
          <w:tab w:val="num" w:pos="1440"/>
        </w:tabs>
        <w:ind w:left="1440" w:hanging="360"/>
      </w:pPr>
      <w:rPr>
        <w:rFonts w:ascii="Courier New" w:hAnsi="Courier New" w:cs="Courier New" w:hint="default"/>
      </w:rPr>
    </w:lvl>
    <w:lvl w:ilvl="1" w:tplc="B86EE876">
      <w:start w:val="1"/>
      <w:numFmt w:val="bullet"/>
      <w:lvlText w:val="o"/>
      <w:lvlJc w:val="left"/>
      <w:pPr>
        <w:tabs>
          <w:tab w:val="num" w:pos="2140"/>
        </w:tabs>
        <w:ind w:left="2140" w:hanging="34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39">
    <w:nsid w:val="6E5760EC"/>
    <w:multiLevelType w:val="hybridMultilevel"/>
    <w:tmpl w:val="25E2C206"/>
    <w:lvl w:ilvl="0" w:tplc="AF9092D4">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5E52423"/>
    <w:multiLevelType w:val="hybridMultilevel"/>
    <w:tmpl w:val="F4B2E76E"/>
    <w:lvl w:ilvl="0" w:tplc="10B41DF2">
      <w:start w:val="1"/>
      <w:numFmt w:val="bullet"/>
      <w:lvlText w:val="•"/>
      <w:lvlJc w:val="left"/>
      <w:pPr>
        <w:tabs>
          <w:tab w:val="num" w:pos="720"/>
        </w:tabs>
        <w:ind w:left="720" w:hanging="360"/>
      </w:pPr>
      <w:rPr>
        <w:rFonts w:ascii="Times New Roman" w:hAnsi="Times New Roman" w:hint="default"/>
      </w:rPr>
    </w:lvl>
    <w:lvl w:ilvl="1" w:tplc="3C32C50E" w:tentative="1">
      <w:start w:val="1"/>
      <w:numFmt w:val="bullet"/>
      <w:lvlText w:val="•"/>
      <w:lvlJc w:val="left"/>
      <w:pPr>
        <w:tabs>
          <w:tab w:val="num" w:pos="1440"/>
        </w:tabs>
        <w:ind w:left="1440" w:hanging="360"/>
      </w:pPr>
      <w:rPr>
        <w:rFonts w:ascii="Times New Roman" w:hAnsi="Times New Roman" w:hint="default"/>
      </w:rPr>
    </w:lvl>
    <w:lvl w:ilvl="2" w:tplc="5D48FBE2" w:tentative="1">
      <w:start w:val="1"/>
      <w:numFmt w:val="bullet"/>
      <w:lvlText w:val="•"/>
      <w:lvlJc w:val="left"/>
      <w:pPr>
        <w:tabs>
          <w:tab w:val="num" w:pos="2160"/>
        </w:tabs>
        <w:ind w:left="2160" w:hanging="360"/>
      </w:pPr>
      <w:rPr>
        <w:rFonts w:ascii="Times New Roman" w:hAnsi="Times New Roman" w:hint="default"/>
      </w:rPr>
    </w:lvl>
    <w:lvl w:ilvl="3" w:tplc="C688E23E" w:tentative="1">
      <w:start w:val="1"/>
      <w:numFmt w:val="bullet"/>
      <w:lvlText w:val="•"/>
      <w:lvlJc w:val="left"/>
      <w:pPr>
        <w:tabs>
          <w:tab w:val="num" w:pos="2880"/>
        </w:tabs>
        <w:ind w:left="2880" w:hanging="360"/>
      </w:pPr>
      <w:rPr>
        <w:rFonts w:ascii="Times New Roman" w:hAnsi="Times New Roman" w:hint="default"/>
      </w:rPr>
    </w:lvl>
    <w:lvl w:ilvl="4" w:tplc="F474B16E" w:tentative="1">
      <w:start w:val="1"/>
      <w:numFmt w:val="bullet"/>
      <w:lvlText w:val="•"/>
      <w:lvlJc w:val="left"/>
      <w:pPr>
        <w:tabs>
          <w:tab w:val="num" w:pos="3600"/>
        </w:tabs>
        <w:ind w:left="3600" w:hanging="360"/>
      </w:pPr>
      <w:rPr>
        <w:rFonts w:ascii="Times New Roman" w:hAnsi="Times New Roman" w:hint="default"/>
      </w:rPr>
    </w:lvl>
    <w:lvl w:ilvl="5" w:tplc="7A6CFD04" w:tentative="1">
      <w:start w:val="1"/>
      <w:numFmt w:val="bullet"/>
      <w:lvlText w:val="•"/>
      <w:lvlJc w:val="left"/>
      <w:pPr>
        <w:tabs>
          <w:tab w:val="num" w:pos="4320"/>
        </w:tabs>
        <w:ind w:left="4320" w:hanging="360"/>
      </w:pPr>
      <w:rPr>
        <w:rFonts w:ascii="Times New Roman" w:hAnsi="Times New Roman" w:hint="default"/>
      </w:rPr>
    </w:lvl>
    <w:lvl w:ilvl="6" w:tplc="0B5AE942" w:tentative="1">
      <w:start w:val="1"/>
      <w:numFmt w:val="bullet"/>
      <w:lvlText w:val="•"/>
      <w:lvlJc w:val="left"/>
      <w:pPr>
        <w:tabs>
          <w:tab w:val="num" w:pos="5040"/>
        </w:tabs>
        <w:ind w:left="5040" w:hanging="360"/>
      </w:pPr>
      <w:rPr>
        <w:rFonts w:ascii="Times New Roman" w:hAnsi="Times New Roman" w:hint="default"/>
      </w:rPr>
    </w:lvl>
    <w:lvl w:ilvl="7" w:tplc="3376B150" w:tentative="1">
      <w:start w:val="1"/>
      <w:numFmt w:val="bullet"/>
      <w:lvlText w:val="•"/>
      <w:lvlJc w:val="left"/>
      <w:pPr>
        <w:tabs>
          <w:tab w:val="num" w:pos="5760"/>
        </w:tabs>
        <w:ind w:left="5760" w:hanging="360"/>
      </w:pPr>
      <w:rPr>
        <w:rFonts w:ascii="Times New Roman" w:hAnsi="Times New Roman" w:hint="default"/>
      </w:rPr>
    </w:lvl>
    <w:lvl w:ilvl="8" w:tplc="E206813A"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657305C"/>
    <w:multiLevelType w:val="hybridMultilevel"/>
    <w:tmpl w:val="EFDEB7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6FB5AF5"/>
    <w:multiLevelType w:val="hybridMultilevel"/>
    <w:tmpl w:val="790E91C8"/>
    <w:lvl w:ilvl="0" w:tplc="0DDAE8F6">
      <w:start w:val="1"/>
      <w:numFmt w:val="bullet"/>
      <w:lvlText w:val="•"/>
      <w:lvlJc w:val="left"/>
      <w:pPr>
        <w:tabs>
          <w:tab w:val="num" w:pos="720"/>
        </w:tabs>
        <w:ind w:left="720" w:hanging="360"/>
      </w:pPr>
      <w:rPr>
        <w:rFonts w:ascii="Times New Roman" w:hAnsi="Times New Roman" w:hint="default"/>
      </w:rPr>
    </w:lvl>
    <w:lvl w:ilvl="1" w:tplc="A90C9CD6" w:tentative="1">
      <w:start w:val="1"/>
      <w:numFmt w:val="bullet"/>
      <w:lvlText w:val="•"/>
      <w:lvlJc w:val="left"/>
      <w:pPr>
        <w:tabs>
          <w:tab w:val="num" w:pos="1440"/>
        </w:tabs>
        <w:ind w:left="1440" w:hanging="360"/>
      </w:pPr>
      <w:rPr>
        <w:rFonts w:ascii="Times New Roman" w:hAnsi="Times New Roman" w:hint="default"/>
      </w:rPr>
    </w:lvl>
    <w:lvl w:ilvl="2" w:tplc="55F4ED3A" w:tentative="1">
      <w:start w:val="1"/>
      <w:numFmt w:val="bullet"/>
      <w:lvlText w:val="•"/>
      <w:lvlJc w:val="left"/>
      <w:pPr>
        <w:tabs>
          <w:tab w:val="num" w:pos="2160"/>
        </w:tabs>
        <w:ind w:left="2160" w:hanging="360"/>
      </w:pPr>
      <w:rPr>
        <w:rFonts w:ascii="Times New Roman" w:hAnsi="Times New Roman" w:hint="default"/>
      </w:rPr>
    </w:lvl>
    <w:lvl w:ilvl="3" w:tplc="5684827C" w:tentative="1">
      <w:start w:val="1"/>
      <w:numFmt w:val="bullet"/>
      <w:lvlText w:val="•"/>
      <w:lvlJc w:val="left"/>
      <w:pPr>
        <w:tabs>
          <w:tab w:val="num" w:pos="2880"/>
        </w:tabs>
        <w:ind w:left="2880" w:hanging="360"/>
      </w:pPr>
      <w:rPr>
        <w:rFonts w:ascii="Times New Roman" w:hAnsi="Times New Roman" w:hint="default"/>
      </w:rPr>
    </w:lvl>
    <w:lvl w:ilvl="4" w:tplc="61740A12" w:tentative="1">
      <w:start w:val="1"/>
      <w:numFmt w:val="bullet"/>
      <w:lvlText w:val="•"/>
      <w:lvlJc w:val="left"/>
      <w:pPr>
        <w:tabs>
          <w:tab w:val="num" w:pos="3600"/>
        </w:tabs>
        <w:ind w:left="3600" w:hanging="360"/>
      </w:pPr>
      <w:rPr>
        <w:rFonts w:ascii="Times New Roman" w:hAnsi="Times New Roman" w:hint="default"/>
      </w:rPr>
    </w:lvl>
    <w:lvl w:ilvl="5" w:tplc="AA74CAC4" w:tentative="1">
      <w:start w:val="1"/>
      <w:numFmt w:val="bullet"/>
      <w:lvlText w:val="•"/>
      <w:lvlJc w:val="left"/>
      <w:pPr>
        <w:tabs>
          <w:tab w:val="num" w:pos="4320"/>
        </w:tabs>
        <w:ind w:left="4320" w:hanging="360"/>
      </w:pPr>
      <w:rPr>
        <w:rFonts w:ascii="Times New Roman" w:hAnsi="Times New Roman" w:hint="default"/>
      </w:rPr>
    </w:lvl>
    <w:lvl w:ilvl="6" w:tplc="53A418F8" w:tentative="1">
      <w:start w:val="1"/>
      <w:numFmt w:val="bullet"/>
      <w:lvlText w:val="•"/>
      <w:lvlJc w:val="left"/>
      <w:pPr>
        <w:tabs>
          <w:tab w:val="num" w:pos="5040"/>
        </w:tabs>
        <w:ind w:left="5040" w:hanging="360"/>
      </w:pPr>
      <w:rPr>
        <w:rFonts w:ascii="Times New Roman" w:hAnsi="Times New Roman" w:hint="default"/>
      </w:rPr>
    </w:lvl>
    <w:lvl w:ilvl="7" w:tplc="2EAA8482" w:tentative="1">
      <w:start w:val="1"/>
      <w:numFmt w:val="bullet"/>
      <w:lvlText w:val="•"/>
      <w:lvlJc w:val="left"/>
      <w:pPr>
        <w:tabs>
          <w:tab w:val="num" w:pos="5760"/>
        </w:tabs>
        <w:ind w:left="5760" w:hanging="360"/>
      </w:pPr>
      <w:rPr>
        <w:rFonts w:ascii="Times New Roman" w:hAnsi="Times New Roman" w:hint="default"/>
      </w:rPr>
    </w:lvl>
    <w:lvl w:ilvl="8" w:tplc="E572D032" w:tentative="1">
      <w:start w:val="1"/>
      <w:numFmt w:val="bullet"/>
      <w:lvlText w:val="•"/>
      <w:lvlJc w:val="left"/>
      <w:pPr>
        <w:tabs>
          <w:tab w:val="num" w:pos="6480"/>
        </w:tabs>
        <w:ind w:left="6480" w:hanging="360"/>
      </w:pPr>
      <w:rPr>
        <w:rFonts w:ascii="Times New Roman" w:hAnsi="Times New Roman" w:hint="default"/>
      </w:rPr>
    </w:lvl>
  </w:abstractNum>
  <w:abstractNum w:abstractNumId="43">
    <w:nsid w:val="774C7595"/>
    <w:multiLevelType w:val="hybridMultilevel"/>
    <w:tmpl w:val="F020BC56"/>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nsid w:val="7A2D7417"/>
    <w:multiLevelType w:val="hybridMultilevel"/>
    <w:tmpl w:val="B9B6E9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DB42D39"/>
    <w:multiLevelType w:val="hybridMultilevel"/>
    <w:tmpl w:val="EED28DF8"/>
    <w:lvl w:ilvl="0" w:tplc="040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F827CC0"/>
    <w:multiLevelType w:val="hybridMultilevel"/>
    <w:tmpl w:val="5F4C8548"/>
    <w:lvl w:ilvl="0" w:tplc="B5342EB6">
      <w:start w:val="1"/>
      <w:numFmt w:val="bullet"/>
      <w:lvlText w:val="•"/>
      <w:lvlJc w:val="left"/>
      <w:pPr>
        <w:tabs>
          <w:tab w:val="num" w:pos="720"/>
        </w:tabs>
        <w:ind w:left="720" w:hanging="360"/>
      </w:pPr>
      <w:rPr>
        <w:rFonts w:ascii="Times New Roman" w:hAnsi="Times New Roman" w:hint="default"/>
      </w:rPr>
    </w:lvl>
    <w:lvl w:ilvl="1" w:tplc="62DC06C4" w:tentative="1">
      <w:start w:val="1"/>
      <w:numFmt w:val="bullet"/>
      <w:lvlText w:val="•"/>
      <w:lvlJc w:val="left"/>
      <w:pPr>
        <w:tabs>
          <w:tab w:val="num" w:pos="1440"/>
        </w:tabs>
        <w:ind w:left="1440" w:hanging="360"/>
      </w:pPr>
      <w:rPr>
        <w:rFonts w:ascii="Times New Roman" w:hAnsi="Times New Roman" w:hint="default"/>
      </w:rPr>
    </w:lvl>
    <w:lvl w:ilvl="2" w:tplc="C592FC04" w:tentative="1">
      <w:start w:val="1"/>
      <w:numFmt w:val="bullet"/>
      <w:lvlText w:val="•"/>
      <w:lvlJc w:val="left"/>
      <w:pPr>
        <w:tabs>
          <w:tab w:val="num" w:pos="2160"/>
        </w:tabs>
        <w:ind w:left="2160" w:hanging="360"/>
      </w:pPr>
      <w:rPr>
        <w:rFonts w:ascii="Times New Roman" w:hAnsi="Times New Roman" w:hint="default"/>
      </w:rPr>
    </w:lvl>
    <w:lvl w:ilvl="3" w:tplc="E6968770" w:tentative="1">
      <w:start w:val="1"/>
      <w:numFmt w:val="bullet"/>
      <w:lvlText w:val="•"/>
      <w:lvlJc w:val="left"/>
      <w:pPr>
        <w:tabs>
          <w:tab w:val="num" w:pos="2880"/>
        </w:tabs>
        <w:ind w:left="2880" w:hanging="360"/>
      </w:pPr>
      <w:rPr>
        <w:rFonts w:ascii="Times New Roman" w:hAnsi="Times New Roman" w:hint="default"/>
      </w:rPr>
    </w:lvl>
    <w:lvl w:ilvl="4" w:tplc="32F2F142" w:tentative="1">
      <w:start w:val="1"/>
      <w:numFmt w:val="bullet"/>
      <w:lvlText w:val="•"/>
      <w:lvlJc w:val="left"/>
      <w:pPr>
        <w:tabs>
          <w:tab w:val="num" w:pos="3600"/>
        </w:tabs>
        <w:ind w:left="3600" w:hanging="360"/>
      </w:pPr>
      <w:rPr>
        <w:rFonts w:ascii="Times New Roman" w:hAnsi="Times New Roman" w:hint="default"/>
      </w:rPr>
    </w:lvl>
    <w:lvl w:ilvl="5" w:tplc="0D40D4E2" w:tentative="1">
      <w:start w:val="1"/>
      <w:numFmt w:val="bullet"/>
      <w:lvlText w:val="•"/>
      <w:lvlJc w:val="left"/>
      <w:pPr>
        <w:tabs>
          <w:tab w:val="num" w:pos="4320"/>
        </w:tabs>
        <w:ind w:left="4320" w:hanging="360"/>
      </w:pPr>
      <w:rPr>
        <w:rFonts w:ascii="Times New Roman" w:hAnsi="Times New Roman" w:hint="default"/>
      </w:rPr>
    </w:lvl>
    <w:lvl w:ilvl="6" w:tplc="67328934" w:tentative="1">
      <w:start w:val="1"/>
      <w:numFmt w:val="bullet"/>
      <w:lvlText w:val="•"/>
      <w:lvlJc w:val="left"/>
      <w:pPr>
        <w:tabs>
          <w:tab w:val="num" w:pos="5040"/>
        </w:tabs>
        <w:ind w:left="5040" w:hanging="360"/>
      </w:pPr>
      <w:rPr>
        <w:rFonts w:ascii="Times New Roman" w:hAnsi="Times New Roman" w:hint="default"/>
      </w:rPr>
    </w:lvl>
    <w:lvl w:ilvl="7" w:tplc="F16AFD06" w:tentative="1">
      <w:start w:val="1"/>
      <w:numFmt w:val="bullet"/>
      <w:lvlText w:val="•"/>
      <w:lvlJc w:val="left"/>
      <w:pPr>
        <w:tabs>
          <w:tab w:val="num" w:pos="5760"/>
        </w:tabs>
        <w:ind w:left="5760" w:hanging="360"/>
      </w:pPr>
      <w:rPr>
        <w:rFonts w:ascii="Times New Roman" w:hAnsi="Times New Roman" w:hint="default"/>
      </w:rPr>
    </w:lvl>
    <w:lvl w:ilvl="8" w:tplc="608682EC" w:tentative="1">
      <w:start w:val="1"/>
      <w:numFmt w:val="bullet"/>
      <w:lvlText w:val="•"/>
      <w:lvlJc w:val="left"/>
      <w:pPr>
        <w:tabs>
          <w:tab w:val="num" w:pos="6480"/>
        </w:tabs>
        <w:ind w:left="6480" w:hanging="360"/>
      </w:pPr>
      <w:rPr>
        <w:rFonts w:ascii="Times New Roman" w:hAnsi="Times New Roman" w:hint="default"/>
      </w:rPr>
    </w:lvl>
  </w:abstractNum>
  <w:num w:numId="1">
    <w:abstractNumId w:val="10"/>
  </w:num>
  <w:num w:numId="2">
    <w:abstractNumId w:val="25"/>
  </w:num>
  <w:num w:numId="3">
    <w:abstractNumId w:val="33"/>
  </w:num>
  <w:num w:numId="4">
    <w:abstractNumId w:val="45"/>
  </w:num>
  <w:num w:numId="5">
    <w:abstractNumId w:val="39"/>
  </w:num>
  <w:num w:numId="6">
    <w:abstractNumId w:val="44"/>
  </w:num>
  <w:num w:numId="7">
    <w:abstractNumId w:val="7"/>
  </w:num>
  <w:num w:numId="8">
    <w:abstractNumId w:val="38"/>
  </w:num>
  <w:num w:numId="9">
    <w:abstractNumId w:val="8"/>
  </w:num>
  <w:num w:numId="10">
    <w:abstractNumId w:val="0"/>
  </w:num>
  <w:num w:numId="11">
    <w:abstractNumId w:val="43"/>
  </w:num>
  <w:num w:numId="12">
    <w:abstractNumId w:val="30"/>
  </w:num>
  <w:num w:numId="13">
    <w:abstractNumId w:val="35"/>
  </w:num>
  <w:num w:numId="1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9"/>
  </w:num>
  <w:num w:numId="17">
    <w:abstractNumId w:val="17"/>
  </w:num>
  <w:num w:numId="18">
    <w:abstractNumId w:val="2"/>
  </w:num>
  <w:num w:numId="19">
    <w:abstractNumId w:val="23"/>
  </w:num>
  <w:num w:numId="2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29"/>
  </w:num>
  <w:num w:numId="23">
    <w:abstractNumId w:val="46"/>
  </w:num>
  <w:num w:numId="24">
    <w:abstractNumId w:val="4"/>
  </w:num>
  <w:num w:numId="25">
    <w:abstractNumId w:val="3"/>
  </w:num>
  <w:num w:numId="26">
    <w:abstractNumId w:val="42"/>
  </w:num>
  <w:num w:numId="27">
    <w:abstractNumId w:val="6"/>
  </w:num>
  <w:num w:numId="28">
    <w:abstractNumId w:val="37"/>
  </w:num>
  <w:num w:numId="29">
    <w:abstractNumId w:val="40"/>
  </w:num>
  <w:num w:numId="30">
    <w:abstractNumId w:val="13"/>
  </w:num>
  <w:num w:numId="31">
    <w:abstractNumId w:val="15"/>
  </w:num>
  <w:num w:numId="32">
    <w:abstractNumId w:val="34"/>
  </w:num>
  <w:num w:numId="33">
    <w:abstractNumId w:val="11"/>
  </w:num>
  <w:num w:numId="34">
    <w:abstractNumId w:val="41"/>
  </w:num>
  <w:num w:numId="35">
    <w:abstractNumId w:val="5"/>
  </w:num>
  <w:num w:numId="36">
    <w:abstractNumId w:val="19"/>
  </w:num>
  <w:num w:numId="37">
    <w:abstractNumId w:val="18"/>
  </w:num>
  <w:num w:numId="38">
    <w:abstractNumId w:val="14"/>
  </w:num>
  <w:num w:numId="39">
    <w:abstractNumId w:val="24"/>
  </w:num>
  <w:num w:numId="40">
    <w:abstractNumId w:val="22"/>
  </w:num>
  <w:num w:numId="41">
    <w:abstractNumId w:val="20"/>
  </w:num>
  <w:num w:numId="42">
    <w:abstractNumId w:val="26"/>
  </w:num>
  <w:num w:numId="43">
    <w:abstractNumId w:val="16"/>
  </w:num>
  <w:num w:numId="44">
    <w:abstractNumId w:val="12"/>
  </w:num>
  <w:num w:numId="45">
    <w:abstractNumId w:val="1"/>
  </w:num>
  <w:num w:numId="46">
    <w:abstractNumId w:val="31"/>
  </w:num>
  <w:num w:numId="4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50A02"/>
    <w:rsid w:val="00002AB8"/>
    <w:rsid w:val="00034AB6"/>
    <w:rsid w:val="00077650"/>
    <w:rsid w:val="00084AC0"/>
    <w:rsid w:val="00090FE8"/>
    <w:rsid w:val="000A752D"/>
    <w:rsid w:val="000B5E03"/>
    <w:rsid w:val="000C0BD4"/>
    <w:rsid w:val="000C5E87"/>
    <w:rsid w:val="00116581"/>
    <w:rsid w:val="0012528E"/>
    <w:rsid w:val="001C60D3"/>
    <w:rsid w:val="001E00EE"/>
    <w:rsid w:val="00211C94"/>
    <w:rsid w:val="002C4948"/>
    <w:rsid w:val="002C5F11"/>
    <w:rsid w:val="00317602"/>
    <w:rsid w:val="003238EC"/>
    <w:rsid w:val="0035374D"/>
    <w:rsid w:val="003617AD"/>
    <w:rsid w:val="0038681E"/>
    <w:rsid w:val="00394D13"/>
    <w:rsid w:val="003D1D5F"/>
    <w:rsid w:val="00475E1D"/>
    <w:rsid w:val="00477A0B"/>
    <w:rsid w:val="004945A6"/>
    <w:rsid w:val="004C0053"/>
    <w:rsid w:val="004C1F4F"/>
    <w:rsid w:val="00514E05"/>
    <w:rsid w:val="00520416"/>
    <w:rsid w:val="005A11C5"/>
    <w:rsid w:val="00602B08"/>
    <w:rsid w:val="00684EC9"/>
    <w:rsid w:val="006B3FCC"/>
    <w:rsid w:val="006C2F02"/>
    <w:rsid w:val="006D27EA"/>
    <w:rsid w:val="00722F52"/>
    <w:rsid w:val="0073120D"/>
    <w:rsid w:val="00756013"/>
    <w:rsid w:val="007A5356"/>
    <w:rsid w:val="007F7276"/>
    <w:rsid w:val="0080103E"/>
    <w:rsid w:val="0082223D"/>
    <w:rsid w:val="008544EE"/>
    <w:rsid w:val="0085646D"/>
    <w:rsid w:val="008B038A"/>
    <w:rsid w:val="008E7EBD"/>
    <w:rsid w:val="008F11C8"/>
    <w:rsid w:val="00903B02"/>
    <w:rsid w:val="0090572D"/>
    <w:rsid w:val="0091524E"/>
    <w:rsid w:val="009A089C"/>
    <w:rsid w:val="009B16DA"/>
    <w:rsid w:val="00A11854"/>
    <w:rsid w:val="00A37F76"/>
    <w:rsid w:val="00A50A02"/>
    <w:rsid w:val="00A83202"/>
    <w:rsid w:val="00A92842"/>
    <w:rsid w:val="00AA13AA"/>
    <w:rsid w:val="00AE7DBA"/>
    <w:rsid w:val="00B158A1"/>
    <w:rsid w:val="00B334CF"/>
    <w:rsid w:val="00B66CBF"/>
    <w:rsid w:val="00B775D3"/>
    <w:rsid w:val="00BA55F0"/>
    <w:rsid w:val="00BE5017"/>
    <w:rsid w:val="00C37B40"/>
    <w:rsid w:val="00C67890"/>
    <w:rsid w:val="00C73CFD"/>
    <w:rsid w:val="00C955CF"/>
    <w:rsid w:val="00CD0976"/>
    <w:rsid w:val="00D16C6D"/>
    <w:rsid w:val="00D26425"/>
    <w:rsid w:val="00D32A0A"/>
    <w:rsid w:val="00D603EC"/>
    <w:rsid w:val="00DA0709"/>
    <w:rsid w:val="00DF3819"/>
    <w:rsid w:val="00E24CBD"/>
    <w:rsid w:val="00E31F24"/>
    <w:rsid w:val="00E44FE5"/>
    <w:rsid w:val="00E716AC"/>
    <w:rsid w:val="00E927B8"/>
    <w:rsid w:val="00EA5DD3"/>
    <w:rsid w:val="00EF005F"/>
    <w:rsid w:val="00F61FC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2" type="connector" idref="#Straight Arrow Connector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7B8"/>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E927B8"/>
    <w:pPr>
      <w:keepNext/>
      <w:jc w:val="center"/>
      <w:outlineLvl w:val="0"/>
    </w:pPr>
    <w:rPr>
      <w:rFonts w:ascii="Arial" w:hAnsi="Arial" w:cs="Arial"/>
      <w:b/>
      <w:bCs/>
      <w:lang w:val="el-GR"/>
    </w:rPr>
  </w:style>
  <w:style w:type="paragraph" w:styleId="Heading2">
    <w:name w:val="heading 2"/>
    <w:basedOn w:val="Normal"/>
    <w:next w:val="Normal"/>
    <w:link w:val="Heading2Char"/>
    <w:qFormat/>
    <w:rsid w:val="00E927B8"/>
    <w:pPr>
      <w:keepNext/>
      <w:jc w:val="both"/>
      <w:outlineLvl w:val="1"/>
    </w:pPr>
    <w:rPr>
      <w:rFonts w:ascii="Arial" w:hAnsi="Arial" w:cs="Arial"/>
      <w:b/>
      <w:bCs/>
      <w:lang w:val="el-GR"/>
    </w:rPr>
  </w:style>
  <w:style w:type="paragraph" w:styleId="Heading3">
    <w:name w:val="heading 3"/>
    <w:basedOn w:val="Normal"/>
    <w:next w:val="Normal"/>
    <w:link w:val="Heading3Char"/>
    <w:qFormat/>
    <w:rsid w:val="00E927B8"/>
    <w:pPr>
      <w:keepNext/>
      <w:jc w:val="both"/>
      <w:outlineLvl w:val="2"/>
    </w:pPr>
    <w:rPr>
      <w:rFonts w:ascii="Arial" w:hAnsi="Arial" w:cs="Arial"/>
      <w:bCs/>
      <w:sz w:val="22"/>
      <w:szCs w:val="20"/>
      <w:lang w:val="el-GR"/>
    </w:rPr>
  </w:style>
  <w:style w:type="paragraph" w:styleId="Heading4">
    <w:name w:val="heading 4"/>
    <w:basedOn w:val="Normal"/>
    <w:next w:val="Normal"/>
    <w:link w:val="Heading4Char"/>
    <w:qFormat/>
    <w:rsid w:val="00E927B8"/>
    <w:pPr>
      <w:keepNext/>
      <w:outlineLvl w:val="3"/>
    </w:pPr>
    <w:rPr>
      <w:rFonts w:ascii="Arial" w:hAnsi="Arial"/>
      <w:b/>
      <w:sz w:val="20"/>
      <w:szCs w:val="20"/>
      <w:lang w:val="el-GR"/>
    </w:rPr>
  </w:style>
  <w:style w:type="paragraph" w:styleId="Heading6">
    <w:name w:val="heading 6"/>
    <w:basedOn w:val="Normal"/>
    <w:next w:val="Normal"/>
    <w:link w:val="Heading6Char"/>
    <w:qFormat/>
    <w:rsid w:val="00E927B8"/>
    <w:pPr>
      <w:keepNext/>
      <w:widowControl w:val="0"/>
      <w:spacing w:line="480" w:lineRule="auto"/>
      <w:jc w:val="center"/>
      <w:outlineLvl w:val="5"/>
    </w:pPr>
    <w:rPr>
      <w:rFonts w:ascii="Wingdings" w:hAnsi="Wingdings"/>
      <w:b/>
      <w:sz w:val="20"/>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27B8"/>
    <w:rPr>
      <w:rFonts w:ascii="Arial" w:eastAsia="Times New Roman" w:hAnsi="Arial" w:cs="Arial"/>
      <w:b/>
      <w:bCs/>
      <w:sz w:val="24"/>
      <w:szCs w:val="24"/>
    </w:rPr>
  </w:style>
  <w:style w:type="character" w:customStyle="1" w:styleId="Heading2Char">
    <w:name w:val="Heading 2 Char"/>
    <w:basedOn w:val="DefaultParagraphFont"/>
    <w:link w:val="Heading2"/>
    <w:rsid w:val="00E927B8"/>
    <w:rPr>
      <w:rFonts w:ascii="Arial" w:eastAsia="Times New Roman" w:hAnsi="Arial" w:cs="Arial"/>
      <w:b/>
      <w:bCs/>
      <w:sz w:val="24"/>
      <w:szCs w:val="24"/>
    </w:rPr>
  </w:style>
  <w:style w:type="character" w:customStyle="1" w:styleId="Heading3Char">
    <w:name w:val="Heading 3 Char"/>
    <w:basedOn w:val="DefaultParagraphFont"/>
    <w:link w:val="Heading3"/>
    <w:rsid w:val="00E927B8"/>
    <w:rPr>
      <w:rFonts w:ascii="Arial" w:eastAsia="Times New Roman" w:hAnsi="Arial" w:cs="Arial"/>
      <w:bCs/>
      <w:szCs w:val="20"/>
    </w:rPr>
  </w:style>
  <w:style w:type="character" w:customStyle="1" w:styleId="Heading4Char">
    <w:name w:val="Heading 4 Char"/>
    <w:basedOn w:val="DefaultParagraphFont"/>
    <w:link w:val="Heading4"/>
    <w:rsid w:val="00E927B8"/>
    <w:rPr>
      <w:rFonts w:ascii="Arial" w:eastAsia="Times New Roman" w:hAnsi="Arial" w:cs="Times New Roman"/>
      <w:b/>
      <w:sz w:val="20"/>
      <w:szCs w:val="20"/>
    </w:rPr>
  </w:style>
  <w:style w:type="character" w:customStyle="1" w:styleId="Heading6Char">
    <w:name w:val="Heading 6 Char"/>
    <w:basedOn w:val="DefaultParagraphFont"/>
    <w:link w:val="Heading6"/>
    <w:rsid w:val="00E927B8"/>
    <w:rPr>
      <w:rFonts w:ascii="Wingdings" w:eastAsia="Times New Roman" w:hAnsi="Wingdings" w:cs="Times New Roman"/>
      <w:b/>
      <w:sz w:val="20"/>
      <w:szCs w:val="20"/>
    </w:rPr>
  </w:style>
  <w:style w:type="paragraph" w:styleId="BodyText">
    <w:name w:val="Body Text"/>
    <w:basedOn w:val="Normal"/>
    <w:link w:val="BodyTextChar"/>
    <w:rsid w:val="00E927B8"/>
    <w:pPr>
      <w:jc w:val="both"/>
    </w:pPr>
    <w:rPr>
      <w:rFonts w:ascii="Arial" w:hAnsi="Arial" w:cs="Arial"/>
      <w:u w:val="single"/>
      <w:lang w:val="el-GR"/>
    </w:rPr>
  </w:style>
  <w:style w:type="character" w:customStyle="1" w:styleId="BodyTextChar">
    <w:name w:val="Body Text Char"/>
    <w:basedOn w:val="DefaultParagraphFont"/>
    <w:link w:val="BodyText"/>
    <w:rsid w:val="00E927B8"/>
    <w:rPr>
      <w:rFonts w:ascii="Arial" w:eastAsia="Times New Roman" w:hAnsi="Arial" w:cs="Arial"/>
      <w:sz w:val="24"/>
      <w:szCs w:val="24"/>
      <w:u w:val="single"/>
    </w:rPr>
  </w:style>
  <w:style w:type="paragraph" w:styleId="BodyText3">
    <w:name w:val="Body Text 3"/>
    <w:basedOn w:val="Normal"/>
    <w:link w:val="BodyText3Char"/>
    <w:rsid w:val="00E927B8"/>
    <w:pPr>
      <w:keepLines/>
      <w:numPr>
        <w:ilvl w:val="12"/>
      </w:numPr>
      <w:jc w:val="both"/>
    </w:pPr>
    <w:rPr>
      <w:rFonts w:ascii="Arial" w:hAnsi="Arial" w:cs="Arial"/>
      <w:b/>
      <w:bCs/>
      <w:sz w:val="20"/>
      <w:szCs w:val="20"/>
      <w:lang w:val="el-GR"/>
    </w:rPr>
  </w:style>
  <w:style w:type="character" w:customStyle="1" w:styleId="BodyText3Char">
    <w:name w:val="Body Text 3 Char"/>
    <w:basedOn w:val="DefaultParagraphFont"/>
    <w:link w:val="BodyText3"/>
    <w:rsid w:val="00E927B8"/>
    <w:rPr>
      <w:rFonts w:ascii="Arial" w:eastAsia="Times New Roman" w:hAnsi="Arial" w:cs="Arial"/>
      <w:b/>
      <w:bCs/>
      <w:sz w:val="20"/>
      <w:szCs w:val="20"/>
    </w:rPr>
  </w:style>
  <w:style w:type="paragraph" w:styleId="BodyTextIndent">
    <w:name w:val="Body Text Indent"/>
    <w:basedOn w:val="Normal"/>
    <w:link w:val="BodyTextIndentChar"/>
    <w:rsid w:val="00E927B8"/>
    <w:pPr>
      <w:ind w:left="540" w:hanging="180"/>
      <w:jc w:val="both"/>
    </w:pPr>
    <w:rPr>
      <w:rFonts w:ascii="Arial" w:hAnsi="Arial" w:cs="Arial"/>
      <w:b/>
      <w:bCs/>
      <w:lang w:val="el-GR"/>
    </w:rPr>
  </w:style>
  <w:style w:type="character" w:customStyle="1" w:styleId="BodyTextIndentChar">
    <w:name w:val="Body Text Indent Char"/>
    <w:basedOn w:val="DefaultParagraphFont"/>
    <w:link w:val="BodyTextIndent"/>
    <w:rsid w:val="00E927B8"/>
    <w:rPr>
      <w:rFonts w:ascii="Arial" w:eastAsia="Times New Roman" w:hAnsi="Arial" w:cs="Arial"/>
      <w:b/>
      <w:bCs/>
      <w:sz w:val="24"/>
      <w:szCs w:val="24"/>
    </w:rPr>
  </w:style>
  <w:style w:type="paragraph" w:customStyle="1" w:styleId="xl22">
    <w:name w:val="xl22"/>
    <w:basedOn w:val="Normal"/>
    <w:rsid w:val="00E927B8"/>
    <w:pPr>
      <w:pBdr>
        <w:right w:val="single" w:sz="8" w:space="0" w:color="auto"/>
      </w:pBdr>
      <w:spacing w:before="100" w:beforeAutospacing="1" w:after="100" w:afterAutospacing="1"/>
      <w:jc w:val="both"/>
    </w:pPr>
    <w:rPr>
      <w:rFonts w:ascii="Arial" w:hAnsi="Arial" w:cs="Arial"/>
      <w:b/>
      <w:bCs/>
    </w:rPr>
  </w:style>
  <w:style w:type="paragraph" w:styleId="Title">
    <w:name w:val="Title"/>
    <w:basedOn w:val="Normal"/>
    <w:link w:val="TitleChar"/>
    <w:qFormat/>
    <w:rsid w:val="00E927B8"/>
    <w:pPr>
      <w:jc w:val="center"/>
    </w:pPr>
    <w:rPr>
      <w:rFonts w:ascii="Arial" w:hAnsi="Arial" w:cs="Arial"/>
      <w:b/>
      <w:bCs/>
      <w:sz w:val="28"/>
      <w:lang w:val="el-GR"/>
    </w:rPr>
  </w:style>
  <w:style w:type="character" w:customStyle="1" w:styleId="TitleChar">
    <w:name w:val="Title Char"/>
    <w:basedOn w:val="DefaultParagraphFont"/>
    <w:link w:val="Title"/>
    <w:rsid w:val="00E927B8"/>
    <w:rPr>
      <w:rFonts w:ascii="Arial" w:eastAsia="Times New Roman" w:hAnsi="Arial" w:cs="Arial"/>
      <w:b/>
      <w:bCs/>
      <w:sz w:val="28"/>
      <w:szCs w:val="24"/>
    </w:rPr>
  </w:style>
  <w:style w:type="paragraph" w:styleId="BodyText2">
    <w:name w:val="Body Text 2"/>
    <w:basedOn w:val="Normal"/>
    <w:link w:val="BodyText2Char"/>
    <w:rsid w:val="00E927B8"/>
    <w:rPr>
      <w:rFonts w:ascii="Arial" w:hAnsi="Arial" w:cs="Arial"/>
      <w:sz w:val="20"/>
      <w:lang w:val="el-GR"/>
    </w:rPr>
  </w:style>
  <w:style w:type="character" w:customStyle="1" w:styleId="BodyText2Char">
    <w:name w:val="Body Text 2 Char"/>
    <w:basedOn w:val="DefaultParagraphFont"/>
    <w:link w:val="BodyText2"/>
    <w:rsid w:val="00E927B8"/>
    <w:rPr>
      <w:rFonts w:ascii="Arial" w:eastAsia="Times New Roman" w:hAnsi="Arial" w:cs="Arial"/>
      <w:sz w:val="20"/>
      <w:szCs w:val="24"/>
    </w:rPr>
  </w:style>
  <w:style w:type="paragraph" w:styleId="Footer">
    <w:name w:val="footer"/>
    <w:basedOn w:val="Normal"/>
    <w:link w:val="FooterChar"/>
    <w:uiPriority w:val="99"/>
    <w:rsid w:val="00E927B8"/>
    <w:pPr>
      <w:tabs>
        <w:tab w:val="center" w:pos="4320"/>
        <w:tab w:val="right" w:pos="8640"/>
      </w:tabs>
    </w:pPr>
  </w:style>
  <w:style w:type="character" w:customStyle="1" w:styleId="FooterChar">
    <w:name w:val="Footer Char"/>
    <w:basedOn w:val="DefaultParagraphFont"/>
    <w:link w:val="Footer"/>
    <w:uiPriority w:val="99"/>
    <w:rsid w:val="00E927B8"/>
    <w:rPr>
      <w:rFonts w:ascii="Times New Roman" w:eastAsia="Times New Roman" w:hAnsi="Times New Roman" w:cs="Times New Roman"/>
      <w:sz w:val="24"/>
      <w:szCs w:val="24"/>
      <w:lang w:val="en-GB"/>
    </w:rPr>
  </w:style>
  <w:style w:type="character" w:styleId="PageNumber">
    <w:name w:val="page number"/>
    <w:basedOn w:val="DefaultParagraphFont"/>
    <w:rsid w:val="00E927B8"/>
  </w:style>
  <w:style w:type="paragraph" w:styleId="FootnoteText">
    <w:name w:val="footnote text"/>
    <w:basedOn w:val="Normal"/>
    <w:link w:val="FootnoteTextChar"/>
    <w:uiPriority w:val="99"/>
    <w:semiHidden/>
    <w:rsid w:val="00E927B8"/>
    <w:rPr>
      <w:sz w:val="20"/>
      <w:szCs w:val="20"/>
    </w:rPr>
  </w:style>
  <w:style w:type="character" w:customStyle="1" w:styleId="FootnoteTextChar">
    <w:name w:val="Footnote Text Char"/>
    <w:basedOn w:val="DefaultParagraphFont"/>
    <w:link w:val="FootnoteText"/>
    <w:uiPriority w:val="99"/>
    <w:semiHidden/>
    <w:rsid w:val="00E927B8"/>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rsid w:val="00E927B8"/>
    <w:rPr>
      <w:vertAlign w:val="superscript"/>
    </w:rPr>
  </w:style>
  <w:style w:type="paragraph" w:styleId="BalloonText">
    <w:name w:val="Balloon Text"/>
    <w:basedOn w:val="Normal"/>
    <w:link w:val="BalloonTextChar"/>
    <w:semiHidden/>
    <w:rsid w:val="00E927B8"/>
    <w:rPr>
      <w:rFonts w:ascii="Tahoma" w:hAnsi="Tahoma" w:cs="Tahoma"/>
      <w:sz w:val="16"/>
      <w:szCs w:val="16"/>
    </w:rPr>
  </w:style>
  <w:style w:type="character" w:customStyle="1" w:styleId="BalloonTextChar">
    <w:name w:val="Balloon Text Char"/>
    <w:basedOn w:val="DefaultParagraphFont"/>
    <w:link w:val="BalloonText"/>
    <w:semiHidden/>
    <w:rsid w:val="00E927B8"/>
    <w:rPr>
      <w:rFonts w:ascii="Tahoma" w:eastAsia="Times New Roman" w:hAnsi="Tahoma" w:cs="Tahoma"/>
      <w:sz w:val="16"/>
      <w:szCs w:val="16"/>
      <w:lang w:val="en-GB"/>
    </w:rPr>
  </w:style>
  <w:style w:type="paragraph" w:styleId="ListParagraph">
    <w:name w:val="List Paragraph"/>
    <w:basedOn w:val="Normal"/>
    <w:uiPriority w:val="34"/>
    <w:qFormat/>
    <w:rsid w:val="00E927B8"/>
    <w:pPr>
      <w:ind w:left="720"/>
      <w:contextualSpacing/>
    </w:pPr>
  </w:style>
  <w:style w:type="character" w:customStyle="1" w:styleId="HeaderChar">
    <w:name w:val="Header Char"/>
    <w:basedOn w:val="DefaultParagraphFont"/>
    <w:link w:val="Header"/>
    <w:uiPriority w:val="99"/>
    <w:rsid w:val="00E927B8"/>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E927B8"/>
    <w:pPr>
      <w:tabs>
        <w:tab w:val="center" w:pos="4153"/>
        <w:tab w:val="right" w:pos="8306"/>
      </w:tabs>
    </w:pPr>
  </w:style>
  <w:style w:type="character" w:customStyle="1" w:styleId="HeaderChar1">
    <w:name w:val="Header Char1"/>
    <w:basedOn w:val="DefaultParagraphFont"/>
    <w:uiPriority w:val="99"/>
    <w:semiHidden/>
    <w:rsid w:val="00E927B8"/>
    <w:rPr>
      <w:rFonts w:ascii="Times New Roman" w:eastAsia="Times New Roman" w:hAnsi="Times New Roman" w:cs="Times New Roman"/>
      <w:sz w:val="24"/>
      <w:szCs w:val="24"/>
      <w:lang w:val="en-GB"/>
    </w:rPr>
  </w:style>
  <w:style w:type="table" w:customStyle="1" w:styleId="LightList-Accent11">
    <w:name w:val="Light List - Accent 11"/>
    <w:basedOn w:val="TableNormal"/>
    <w:uiPriority w:val="61"/>
    <w:rsid w:val="00E927B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E927B8"/>
    <w:pPr>
      <w:spacing w:before="100" w:beforeAutospacing="1" w:after="100" w:afterAutospacing="1"/>
    </w:pPr>
    <w:rPr>
      <w:lang w:val="el-GR" w:eastAsia="el-GR"/>
    </w:rPr>
  </w:style>
  <w:style w:type="table" w:customStyle="1" w:styleId="MediumShading2-Accent11">
    <w:name w:val="Medium Shading 2 - Accent 11"/>
    <w:basedOn w:val="TableNormal"/>
    <w:uiPriority w:val="64"/>
    <w:rsid w:val="00E927B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Accent12">
    <w:name w:val="Light List - Accent 12"/>
    <w:basedOn w:val="TableNormal"/>
    <w:uiPriority w:val="61"/>
    <w:rsid w:val="00E927B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2">
    <w:name w:val="Medium Shading 2 - Accent 12"/>
    <w:basedOn w:val="TableNormal"/>
    <w:uiPriority w:val="64"/>
    <w:rsid w:val="00BE5017"/>
    <w:pPr>
      <w:spacing w:after="0" w:line="240" w:lineRule="auto"/>
    </w:pPr>
    <w:rPr>
      <w:rFonts w:eastAsiaTheme="minorEastAsia"/>
      <w:lang w:val="en-GB" w:eastAsia="en-GB"/>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Grid">
    <w:name w:val="Table Grid"/>
    <w:basedOn w:val="TableNormal"/>
    <w:uiPriority w:val="59"/>
    <w:rsid w:val="00B66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7B8"/>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E927B8"/>
    <w:pPr>
      <w:keepNext/>
      <w:jc w:val="center"/>
      <w:outlineLvl w:val="0"/>
    </w:pPr>
    <w:rPr>
      <w:rFonts w:ascii="Arial" w:hAnsi="Arial" w:cs="Arial"/>
      <w:b/>
      <w:bCs/>
      <w:lang w:val="el-GR"/>
    </w:rPr>
  </w:style>
  <w:style w:type="paragraph" w:styleId="Heading2">
    <w:name w:val="heading 2"/>
    <w:basedOn w:val="Normal"/>
    <w:next w:val="Normal"/>
    <w:link w:val="Heading2Char"/>
    <w:qFormat/>
    <w:rsid w:val="00E927B8"/>
    <w:pPr>
      <w:keepNext/>
      <w:jc w:val="both"/>
      <w:outlineLvl w:val="1"/>
    </w:pPr>
    <w:rPr>
      <w:rFonts w:ascii="Arial" w:hAnsi="Arial" w:cs="Arial"/>
      <w:b/>
      <w:bCs/>
      <w:lang w:val="el-GR"/>
    </w:rPr>
  </w:style>
  <w:style w:type="paragraph" w:styleId="Heading3">
    <w:name w:val="heading 3"/>
    <w:basedOn w:val="Normal"/>
    <w:next w:val="Normal"/>
    <w:link w:val="Heading3Char"/>
    <w:qFormat/>
    <w:rsid w:val="00E927B8"/>
    <w:pPr>
      <w:keepNext/>
      <w:jc w:val="both"/>
      <w:outlineLvl w:val="2"/>
    </w:pPr>
    <w:rPr>
      <w:rFonts w:ascii="Arial" w:hAnsi="Arial" w:cs="Arial"/>
      <w:bCs/>
      <w:sz w:val="22"/>
      <w:szCs w:val="20"/>
      <w:lang w:val="el-GR"/>
    </w:rPr>
  </w:style>
  <w:style w:type="paragraph" w:styleId="Heading4">
    <w:name w:val="heading 4"/>
    <w:basedOn w:val="Normal"/>
    <w:next w:val="Normal"/>
    <w:link w:val="Heading4Char"/>
    <w:qFormat/>
    <w:rsid w:val="00E927B8"/>
    <w:pPr>
      <w:keepNext/>
      <w:outlineLvl w:val="3"/>
    </w:pPr>
    <w:rPr>
      <w:rFonts w:ascii="Arial" w:hAnsi="Arial"/>
      <w:b/>
      <w:sz w:val="20"/>
      <w:szCs w:val="20"/>
      <w:lang w:val="el-GR"/>
    </w:rPr>
  </w:style>
  <w:style w:type="paragraph" w:styleId="Heading6">
    <w:name w:val="heading 6"/>
    <w:basedOn w:val="Normal"/>
    <w:next w:val="Normal"/>
    <w:link w:val="Heading6Char"/>
    <w:qFormat/>
    <w:rsid w:val="00E927B8"/>
    <w:pPr>
      <w:keepNext/>
      <w:widowControl w:val="0"/>
      <w:spacing w:line="480" w:lineRule="auto"/>
      <w:jc w:val="center"/>
      <w:outlineLvl w:val="5"/>
    </w:pPr>
    <w:rPr>
      <w:rFonts w:ascii="Wingdings" w:hAnsi="Wingdings"/>
      <w:b/>
      <w:sz w:val="20"/>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27B8"/>
    <w:rPr>
      <w:rFonts w:ascii="Arial" w:eastAsia="Times New Roman" w:hAnsi="Arial" w:cs="Arial"/>
      <w:b/>
      <w:bCs/>
      <w:sz w:val="24"/>
      <w:szCs w:val="24"/>
    </w:rPr>
  </w:style>
  <w:style w:type="character" w:customStyle="1" w:styleId="Heading2Char">
    <w:name w:val="Heading 2 Char"/>
    <w:basedOn w:val="DefaultParagraphFont"/>
    <w:link w:val="Heading2"/>
    <w:rsid w:val="00E927B8"/>
    <w:rPr>
      <w:rFonts w:ascii="Arial" w:eastAsia="Times New Roman" w:hAnsi="Arial" w:cs="Arial"/>
      <w:b/>
      <w:bCs/>
      <w:sz w:val="24"/>
      <w:szCs w:val="24"/>
    </w:rPr>
  </w:style>
  <w:style w:type="character" w:customStyle="1" w:styleId="Heading3Char">
    <w:name w:val="Heading 3 Char"/>
    <w:basedOn w:val="DefaultParagraphFont"/>
    <w:link w:val="Heading3"/>
    <w:rsid w:val="00E927B8"/>
    <w:rPr>
      <w:rFonts w:ascii="Arial" w:eastAsia="Times New Roman" w:hAnsi="Arial" w:cs="Arial"/>
      <w:bCs/>
      <w:szCs w:val="20"/>
    </w:rPr>
  </w:style>
  <w:style w:type="character" w:customStyle="1" w:styleId="Heading4Char">
    <w:name w:val="Heading 4 Char"/>
    <w:basedOn w:val="DefaultParagraphFont"/>
    <w:link w:val="Heading4"/>
    <w:rsid w:val="00E927B8"/>
    <w:rPr>
      <w:rFonts w:ascii="Arial" w:eastAsia="Times New Roman" w:hAnsi="Arial" w:cs="Times New Roman"/>
      <w:b/>
      <w:sz w:val="20"/>
      <w:szCs w:val="20"/>
    </w:rPr>
  </w:style>
  <w:style w:type="character" w:customStyle="1" w:styleId="Heading6Char">
    <w:name w:val="Heading 6 Char"/>
    <w:basedOn w:val="DefaultParagraphFont"/>
    <w:link w:val="Heading6"/>
    <w:rsid w:val="00E927B8"/>
    <w:rPr>
      <w:rFonts w:ascii="Wingdings" w:eastAsia="Times New Roman" w:hAnsi="Wingdings" w:cs="Times New Roman"/>
      <w:b/>
      <w:sz w:val="20"/>
      <w:szCs w:val="20"/>
    </w:rPr>
  </w:style>
  <w:style w:type="paragraph" w:styleId="BodyText">
    <w:name w:val="Body Text"/>
    <w:basedOn w:val="Normal"/>
    <w:link w:val="BodyTextChar"/>
    <w:rsid w:val="00E927B8"/>
    <w:pPr>
      <w:jc w:val="both"/>
    </w:pPr>
    <w:rPr>
      <w:rFonts w:ascii="Arial" w:hAnsi="Arial" w:cs="Arial"/>
      <w:u w:val="single"/>
      <w:lang w:val="el-GR"/>
    </w:rPr>
  </w:style>
  <w:style w:type="character" w:customStyle="1" w:styleId="BodyTextChar">
    <w:name w:val="Body Text Char"/>
    <w:basedOn w:val="DefaultParagraphFont"/>
    <w:link w:val="BodyText"/>
    <w:rsid w:val="00E927B8"/>
    <w:rPr>
      <w:rFonts w:ascii="Arial" w:eastAsia="Times New Roman" w:hAnsi="Arial" w:cs="Arial"/>
      <w:sz w:val="24"/>
      <w:szCs w:val="24"/>
      <w:u w:val="single"/>
    </w:rPr>
  </w:style>
  <w:style w:type="paragraph" w:styleId="BodyText3">
    <w:name w:val="Body Text 3"/>
    <w:basedOn w:val="Normal"/>
    <w:link w:val="BodyText3Char"/>
    <w:rsid w:val="00E927B8"/>
    <w:pPr>
      <w:keepLines/>
      <w:numPr>
        <w:ilvl w:val="12"/>
      </w:numPr>
      <w:jc w:val="both"/>
    </w:pPr>
    <w:rPr>
      <w:rFonts w:ascii="Arial" w:hAnsi="Arial" w:cs="Arial"/>
      <w:b/>
      <w:bCs/>
      <w:sz w:val="20"/>
      <w:szCs w:val="20"/>
      <w:lang w:val="el-GR"/>
    </w:rPr>
  </w:style>
  <w:style w:type="character" w:customStyle="1" w:styleId="BodyText3Char">
    <w:name w:val="Body Text 3 Char"/>
    <w:basedOn w:val="DefaultParagraphFont"/>
    <w:link w:val="BodyText3"/>
    <w:rsid w:val="00E927B8"/>
    <w:rPr>
      <w:rFonts w:ascii="Arial" w:eastAsia="Times New Roman" w:hAnsi="Arial" w:cs="Arial"/>
      <w:b/>
      <w:bCs/>
      <w:sz w:val="20"/>
      <w:szCs w:val="20"/>
    </w:rPr>
  </w:style>
  <w:style w:type="paragraph" w:styleId="BodyTextIndent">
    <w:name w:val="Body Text Indent"/>
    <w:basedOn w:val="Normal"/>
    <w:link w:val="BodyTextIndentChar"/>
    <w:rsid w:val="00E927B8"/>
    <w:pPr>
      <w:ind w:left="540" w:hanging="180"/>
      <w:jc w:val="both"/>
    </w:pPr>
    <w:rPr>
      <w:rFonts w:ascii="Arial" w:hAnsi="Arial" w:cs="Arial"/>
      <w:b/>
      <w:bCs/>
      <w:lang w:val="el-GR"/>
    </w:rPr>
  </w:style>
  <w:style w:type="character" w:customStyle="1" w:styleId="BodyTextIndentChar">
    <w:name w:val="Body Text Indent Char"/>
    <w:basedOn w:val="DefaultParagraphFont"/>
    <w:link w:val="BodyTextIndent"/>
    <w:rsid w:val="00E927B8"/>
    <w:rPr>
      <w:rFonts w:ascii="Arial" w:eastAsia="Times New Roman" w:hAnsi="Arial" w:cs="Arial"/>
      <w:b/>
      <w:bCs/>
      <w:sz w:val="24"/>
      <w:szCs w:val="24"/>
    </w:rPr>
  </w:style>
  <w:style w:type="paragraph" w:customStyle="1" w:styleId="xl22">
    <w:name w:val="xl22"/>
    <w:basedOn w:val="Normal"/>
    <w:rsid w:val="00E927B8"/>
    <w:pPr>
      <w:pBdr>
        <w:right w:val="single" w:sz="8" w:space="0" w:color="auto"/>
      </w:pBdr>
      <w:spacing w:before="100" w:beforeAutospacing="1" w:after="100" w:afterAutospacing="1"/>
      <w:jc w:val="both"/>
    </w:pPr>
    <w:rPr>
      <w:rFonts w:ascii="Arial" w:hAnsi="Arial" w:cs="Arial"/>
      <w:b/>
      <w:bCs/>
    </w:rPr>
  </w:style>
  <w:style w:type="paragraph" w:styleId="Title">
    <w:name w:val="Title"/>
    <w:basedOn w:val="Normal"/>
    <w:link w:val="TitleChar"/>
    <w:qFormat/>
    <w:rsid w:val="00E927B8"/>
    <w:pPr>
      <w:jc w:val="center"/>
    </w:pPr>
    <w:rPr>
      <w:rFonts w:ascii="Arial" w:hAnsi="Arial" w:cs="Arial"/>
      <w:b/>
      <w:bCs/>
      <w:sz w:val="28"/>
      <w:lang w:val="el-GR"/>
    </w:rPr>
  </w:style>
  <w:style w:type="character" w:customStyle="1" w:styleId="TitleChar">
    <w:name w:val="Title Char"/>
    <w:basedOn w:val="DefaultParagraphFont"/>
    <w:link w:val="Title"/>
    <w:rsid w:val="00E927B8"/>
    <w:rPr>
      <w:rFonts w:ascii="Arial" w:eastAsia="Times New Roman" w:hAnsi="Arial" w:cs="Arial"/>
      <w:b/>
      <w:bCs/>
      <w:sz w:val="28"/>
      <w:szCs w:val="24"/>
    </w:rPr>
  </w:style>
  <w:style w:type="paragraph" w:styleId="BodyText2">
    <w:name w:val="Body Text 2"/>
    <w:basedOn w:val="Normal"/>
    <w:link w:val="BodyText2Char"/>
    <w:rsid w:val="00E927B8"/>
    <w:rPr>
      <w:rFonts w:ascii="Arial" w:hAnsi="Arial" w:cs="Arial"/>
      <w:sz w:val="20"/>
      <w:lang w:val="el-GR"/>
    </w:rPr>
  </w:style>
  <w:style w:type="character" w:customStyle="1" w:styleId="BodyText2Char">
    <w:name w:val="Body Text 2 Char"/>
    <w:basedOn w:val="DefaultParagraphFont"/>
    <w:link w:val="BodyText2"/>
    <w:rsid w:val="00E927B8"/>
    <w:rPr>
      <w:rFonts w:ascii="Arial" w:eastAsia="Times New Roman" w:hAnsi="Arial" w:cs="Arial"/>
      <w:sz w:val="20"/>
      <w:szCs w:val="24"/>
    </w:rPr>
  </w:style>
  <w:style w:type="paragraph" w:styleId="Footer">
    <w:name w:val="footer"/>
    <w:basedOn w:val="Normal"/>
    <w:link w:val="FooterChar"/>
    <w:uiPriority w:val="99"/>
    <w:rsid w:val="00E927B8"/>
    <w:pPr>
      <w:tabs>
        <w:tab w:val="center" w:pos="4320"/>
        <w:tab w:val="right" w:pos="8640"/>
      </w:tabs>
    </w:pPr>
  </w:style>
  <w:style w:type="character" w:customStyle="1" w:styleId="FooterChar">
    <w:name w:val="Footer Char"/>
    <w:basedOn w:val="DefaultParagraphFont"/>
    <w:link w:val="Footer"/>
    <w:uiPriority w:val="99"/>
    <w:rsid w:val="00E927B8"/>
    <w:rPr>
      <w:rFonts w:ascii="Times New Roman" w:eastAsia="Times New Roman" w:hAnsi="Times New Roman" w:cs="Times New Roman"/>
      <w:sz w:val="24"/>
      <w:szCs w:val="24"/>
      <w:lang w:val="en-GB"/>
    </w:rPr>
  </w:style>
  <w:style w:type="character" w:styleId="PageNumber">
    <w:name w:val="page number"/>
    <w:basedOn w:val="DefaultParagraphFont"/>
    <w:rsid w:val="00E927B8"/>
  </w:style>
  <w:style w:type="paragraph" w:styleId="FootnoteText">
    <w:name w:val="footnote text"/>
    <w:basedOn w:val="Normal"/>
    <w:link w:val="FootnoteTextChar"/>
    <w:uiPriority w:val="99"/>
    <w:semiHidden/>
    <w:rsid w:val="00E927B8"/>
    <w:rPr>
      <w:sz w:val="20"/>
      <w:szCs w:val="20"/>
    </w:rPr>
  </w:style>
  <w:style w:type="character" w:customStyle="1" w:styleId="FootnoteTextChar">
    <w:name w:val="Footnote Text Char"/>
    <w:basedOn w:val="DefaultParagraphFont"/>
    <w:link w:val="FootnoteText"/>
    <w:uiPriority w:val="99"/>
    <w:semiHidden/>
    <w:rsid w:val="00E927B8"/>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rsid w:val="00E927B8"/>
    <w:rPr>
      <w:vertAlign w:val="superscript"/>
    </w:rPr>
  </w:style>
  <w:style w:type="paragraph" w:styleId="BalloonText">
    <w:name w:val="Balloon Text"/>
    <w:basedOn w:val="Normal"/>
    <w:link w:val="BalloonTextChar"/>
    <w:semiHidden/>
    <w:rsid w:val="00E927B8"/>
    <w:rPr>
      <w:rFonts w:ascii="Tahoma" w:hAnsi="Tahoma" w:cs="Tahoma"/>
      <w:sz w:val="16"/>
      <w:szCs w:val="16"/>
    </w:rPr>
  </w:style>
  <w:style w:type="character" w:customStyle="1" w:styleId="BalloonTextChar">
    <w:name w:val="Balloon Text Char"/>
    <w:basedOn w:val="DefaultParagraphFont"/>
    <w:link w:val="BalloonText"/>
    <w:semiHidden/>
    <w:rsid w:val="00E927B8"/>
    <w:rPr>
      <w:rFonts w:ascii="Tahoma" w:eastAsia="Times New Roman" w:hAnsi="Tahoma" w:cs="Tahoma"/>
      <w:sz w:val="16"/>
      <w:szCs w:val="16"/>
      <w:lang w:val="en-GB"/>
    </w:rPr>
  </w:style>
  <w:style w:type="paragraph" w:styleId="ListParagraph">
    <w:name w:val="List Paragraph"/>
    <w:basedOn w:val="Normal"/>
    <w:uiPriority w:val="34"/>
    <w:qFormat/>
    <w:rsid w:val="00E927B8"/>
    <w:pPr>
      <w:ind w:left="720"/>
      <w:contextualSpacing/>
    </w:pPr>
  </w:style>
  <w:style w:type="character" w:customStyle="1" w:styleId="HeaderChar">
    <w:name w:val="Header Char"/>
    <w:basedOn w:val="DefaultParagraphFont"/>
    <w:link w:val="Header"/>
    <w:uiPriority w:val="99"/>
    <w:semiHidden/>
    <w:rsid w:val="00E927B8"/>
    <w:rPr>
      <w:rFonts w:ascii="Times New Roman" w:eastAsia="Times New Roman" w:hAnsi="Times New Roman" w:cs="Times New Roman"/>
      <w:sz w:val="24"/>
      <w:szCs w:val="24"/>
      <w:lang w:val="en-GB"/>
    </w:rPr>
  </w:style>
  <w:style w:type="paragraph" w:styleId="Header">
    <w:name w:val="header"/>
    <w:basedOn w:val="Normal"/>
    <w:link w:val="HeaderChar"/>
    <w:uiPriority w:val="99"/>
    <w:semiHidden/>
    <w:unhideWhenUsed/>
    <w:rsid w:val="00E927B8"/>
    <w:pPr>
      <w:tabs>
        <w:tab w:val="center" w:pos="4153"/>
        <w:tab w:val="right" w:pos="8306"/>
      </w:tabs>
    </w:pPr>
  </w:style>
  <w:style w:type="character" w:customStyle="1" w:styleId="HeaderChar1">
    <w:name w:val="Header Char1"/>
    <w:basedOn w:val="DefaultParagraphFont"/>
    <w:uiPriority w:val="99"/>
    <w:semiHidden/>
    <w:rsid w:val="00E927B8"/>
    <w:rPr>
      <w:rFonts w:ascii="Times New Roman" w:eastAsia="Times New Roman" w:hAnsi="Times New Roman" w:cs="Times New Roman"/>
      <w:sz w:val="24"/>
      <w:szCs w:val="24"/>
      <w:lang w:val="en-GB"/>
    </w:rPr>
  </w:style>
  <w:style w:type="table" w:customStyle="1" w:styleId="LightList-Accent11">
    <w:name w:val="Light List - Accent 11"/>
    <w:basedOn w:val="TableNormal"/>
    <w:uiPriority w:val="61"/>
    <w:rsid w:val="00E927B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E927B8"/>
    <w:pPr>
      <w:spacing w:before="100" w:beforeAutospacing="1" w:after="100" w:afterAutospacing="1"/>
    </w:pPr>
    <w:rPr>
      <w:lang w:val="el-GR" w:eastAsia="el-GR"/>
    </w:rPr>
  </w:style>
  <w:style w:type="table" w:customStyle="1" w:styleId="MediumShading2-Accent11">
    <w:name w:val="Medium Shading 2 - Accent 11"/>
    <w:basedOn w:val="TableNormal"/>
    <w:uiPriority w:val="64"/>
    <w:rsid w:val="00E927B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Accent12">
    <w:name w:val="Light List - Accent 12"/>
    <w:basedOn w:val="TableNormal"/>
    <w:uiPriority w:val="61"/>
    <w:rsid w:val="00E927B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2">
    <w:name w:val="Medium Shading 2 - Accent 12"/>
    <w:basedOn w:val="TableNormal"/>
    <w:uiPriority w:val="64"/>
    <w:rsid w:val="00BE5017"/>
    <w:pPr>
      <w:spacing w:after="0" w:line="240" w:lineRule="auto"/>
    </w:pPr>
    <w:rPr>
      <w:rFonts w:eastAsiaTheme="minorEastAsia"/>
      <w:lang w:val="en-GB" w:eastAsia="en-GB"/>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333531316">
      <w:bodyDiv w:val="1"/>
      <w:marLeft w:val="0"/>
      <w:marRight w:val="0"/>
      <w:marTop w:val="0"/>
      <w:marBottom w:val="0"/>
      <w:divBdr>
        <w:top w:val="none" w:sz="0" w:space="0" w:color="auto"/>
        <w:left w:val="none" w:sz="0" w:space="0" w:color="auto"/>
        <w:bottom w:val="none" w:sz="0" w:space="0" w:color="auto"/>
        <w:right w:val="none" w:sz="0" w:space="0" w:color="auto"/>
      </w:divBdr>
    </w:div>
    <w:div w:id="980420526">
      <w:bodyDiv w:val="1"/>
      <w:marLeft w:val="0"/>
      <w:marRight w:val="0"/>
      <w:marTop w:val="0"/>
      <w:marBottom w:val="0"/>
      <w:divBdr>
        <w:top w:val="none" w:sz="0" w:space="0" w:color="auto"/>
        <w:left w:val="none" w:sz="0" w:space="0" w:color="auto"/>
        <w:bottom w:val="none" w:sz="0" w:space="0" w:color="auto"/>
        <w:right w:val="none" w:sz="0" w:space="0" w:color="auto"/>
      </w:divBdr>
    </w:div>
    <w:div w:id="1558322380">
      <w:bodyDiv w:val="1"/>
      <w:marLeft w:val="0"/>
      <w:marRight w:val="0"/>
      <w:marTop w:val="0"/>
      <w:marBottom w:val="0"/>
      <w:divBdr>
        <w:top w:val="none" w:sz="0" w:space="0" w:color="auto"/>
        <w:left w:val="none" w:sz="0" w:space="0" w:color="auto"/>
        <w:bottom w:val="none" w:sz="0" w:space="0" w:color="auto"/>
        <w:right w:val="none" w:sz="0" w:space="0" w:color="auto"/>
      </w:divBdr>
    </w:div>
    <w:div w:id="1654330445">
      <w:bodyDiv w:val="1"/>
      <w:marLeft w:val="0"/>
      <w:marRight w:val="0"/>
      <w:marTop w:val="0"/>
      <w:marBottom w:val="0"/>
      <w:divBdr>
        <w:top w:val="none" w:sz="0" w:space="0" w:color="auto"/>
        <w:left w:val="none" w:sz="0" w:space="0" w:color="auto"/>
        <w:bottom w:val="none" w:sz="0" w:space="0" w:color="auto"/>
        <w:right w:val="none" w:sz="0" w:space="0" w:color="auto"/>
      </w:divBdr>
    </w:div>
    <w:div w:id="173037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3.jpeg"/><Relationship Id="rId23" Type="http://schemas.microsoft.com/office/2007/relationships/stylesWithEffects" Target="stylesWithEffects.xml"/><Relationship Id="rId10" Type="http://schemas.openxmlformats.org/officeDocument/2006/relationships/diagramQuickStyle" Target="diagrams/quickStyle1.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jpe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E:\&#928;&#945;&#961;&#959;&#965;&#963;&#953;&#940;&#963;&#949;&#953;&#962;-&#949;&#964;&#942;&#963;&#953;&#945;\&#931;&#964;&#945;&#964;&#953;&#963;&#964;&#953;&#954;&#940;%20&#963;&#964;&#959;&#953;&#967;&#949;&#943;&#945;%2020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lang="el-GR"/>
            </a:pPr>
            <a:r>
              <a:rPr lang="el-GR"/>
              <a:t>Αρ. επισκέψεων</a:t>
            </a:r>
            <a:endParaRPr lang="en-US"/>
          </a:p>
        </c:rich>
      </c:tx>
      <c:layout/>
    </c:title>
    <c:plotArea>
      <c:layout/>
      <c:barChart>
        <c:barDir val="col"/>
        <c:grouping val="clustered"/>
        <c:ser>
          <c:idx val="0"/>
          <c:order val="0"/>
          <c:tx>
            <c:strRef>
              <c:f>Σύγκριση!$H$59</c:f>
              <c:strCache>
                <c:ptCount val="1"/>
                <c:pt idx="0">
                  <c:v>2011</c:v>
                </c:pt>
              </c:strCache>
            </c:strRef>
          </c:tx>
          <c:dLbls>
            <c:dLbl>
              <c:idx val="3"/>
              <c:layout>
                <c:manualLayout>
                  <c:x val="-9.1666666666666868E-2"/>
                  <c:y val="0"/>
                </c:manualLayout>
              </c:layout>
              <c:showVal val="1"/>
              <c:showSerName val="1"/>
            </c:dLbl>
            <c:delete val="1"/>
          </c:dLbls>
          <c:cat>
            <c:strRef>
              <c:f>Σύγκριση!$G$60:$G$63</c:f>
              <c:strCache>
                <c:ptCount val="4"/>
                <c:pt idx="0">
                  <c:v>Νοσοκομεία</c:v>
                </c:pt>
                <c:pt idx="1">
                  <c:v>Αστικά</c:v>
                </c:pt>
                <c:pt idx="2">
                  <c:v>Αγροτικά</c:v>
                </c:pt>
                <c:pt idx="3">
                  <c:v>Παγκύπρια</c:v>
                </c:pt>
              </c:strCache>
            </c:strRef>
          </c:cat>
          <c:val>
            <c:numRef>
              <c:f>Σύγκριση!$H$60:$H$63</c:f>
              <c:numCache>
                <c:formatCode>General</c:formatCode>
                <c:ptCount val="4"/>
                <c:pt idx="0">
                  <c:v>65798</c:v>
                </c:pt>
                <c:pt idx="1">
                  <c:v>36333</c:v>
                </c:pt>
                <c:pt idx="2">
                  <c:v>12787</c:v>
                </c:pt>
                <c:pt idx="3">
                  <c:v>114918</c:v>
                </c:pt>
              </c:numCache>
            </c:numRef>
          </c:val>
        </c:ser>
        <c:ser>
          <c:idx val="1"/>
          <c:order val="1"/>
          <c:tx>
            <c:strRef>
              <c:f>Σύγκριση!$I$59</c:f>
              <c:strCache>
                <c:ptCount val="1"/>
                <c:pt idx="0">
                  <c:v>2012</c:v>
                </c:pt>
              </c:strCache>
            </c:strRef>
          </c:tx>
          <c:dLbls>
            <c:dLbl>
              <c:idx val="3"/>
              <c:layout>
                <c:manualLayout>
                  <c:x val="-2.4999999999999897E-2"/>
                  <c:y val="-1.3888888888888954E-2"/>
                </c:manualLayout>
              </c:layout>
              <c:tx>
                <c:rich>
                  <a:bodyPr/>
                  <a:lstStyle/>
                  <a:p>
                    <a:r>
                      <a:rPr lang="en-US">
                        <a:solidFill>
                          <a:schemeClr val="accent2"/>
                        </a:solidFill>
                      </a:rPr>
                      <a:t>2012; 127858</a:t>
                    </a:r>
                  </a:p>
                </c:rich>
              </c:tx>
              <c:showVal val="1"/>
              <c:showSerName val="1"/>
            </c:dLbl>
            <c:delete val="1"/>
          </c:dLbls>
          <c:cat>
            <c:strRef>
              <c:f>Σύγκριση!$G$60:$G$63</c:f>
              <c:strCache>
                <c:ptCount val="4"/>
                <c:pt idx="0">
                  <c:v>Νοσοκομεία</c:v>
                </c:pt>
                <c:pt idx="1">
                  <c:v>Αστικά</c:v>
                </c:pt>
                <c:pt idx="2">
                  <c:v>Αγροτικά</c:v>
                </c:pt>
                <c:pt idx="3">
                  <c:v>Παγκύπρια</c:v>
                </c:pt>
              </c:strCache>
            </c:strRef>
          </c:cat>
          <c:val>
            <c:numRef>
              <c:f>Σύγκριση!$I$60:$I$63</c:f>
              <c:numCache>
                <c:formatCode>General</c:formatCode>
                <c:ptCount val="4"/>
                <c:pt idx="0">
                  <c:v>71567</c:v>
                </c:pt>
                <c:pt idx="1">
                  <c:v>40272</c:v>
                </c:pt>
                <c:pt idx="2">
                  <c:v>16019</c:v>
                </c:pt>
                <c:pt idx="3">
                  <c:v>127858</c:v>
                </c:pt>
              </c:numCache>
            </c:numRef>
          </c:val>
        </c:ser>
        <c:ser>
          <c:idx val="2"/>
          <c:order val="2"/>
          <c:tx>
            <c:strRef>
              <c:f>Σύγκριση!$J$59</c:f>
              <c:strCache>
                <c:ptCount val="1"/>
                <c:pt idx="0">
                  <c:v>2013</c:v>
                </c:pt>
              </c:strCache>
            </c:strRef>
          </c:tx>
          <c:dLbls>
            <c:dLbl>
              <c:idx val="3"/>
              <c:layout/>
              <c:tx>
                <c:rich>
                  <a:bodyPr/>
                  <a:lstStyle/>
                  <a:p>
                    <a:r>
                      <a:rPr lang="en-US">
                        <a:solidFill>
                          <a:schemeClr val="accent3"/>
                        </a:solidFill>
                      </a:rPr>
                      <a:t>2013; 113877</a:t>
                    </a:r>
                  </a:p>
                </c:rich>
              </c:tx>
              <c:showVal val="1"/>
              <c:showSerName val="1"/>
            </c:dLbl>
            <c:delete val="1"/>
          </c:dLbls>
          <c:cat>
            <c:strRef>
              <c:f>Σύγκριση!$G$60:$G$63</c:f>
              <c:strCache>
                <c:ptCount val="4"/>
                <c:pt idx="0">
                  <c:v>Νοσοκομεία</c:v>
                </c:pt>
                <c:pt idx="1">
                  <c:v>Αστικά</c:v>
                </c:pt>
                <c:pt idx="2">
                  <c:v>Αγροτικά</c:v>
                </c:pt>
                <c:pt idx="3">
                  <c:v>Παγκύπρια</c:v>
                </c:pt>
              </c:strCache>
            </c:strRef>
          </c:cat>
          <c:val>
            <c:numRef>
              <c:f>Σύγκριση!$J$60:$J$63</c:f>
              <c:numCache>
                <c:formatCode>General</c:formatCode>
                <c:ptCount val="4"/>
                <c:pt idx="0">
                  <c:v>61440</c:v>
                </c:pt>
                <c:pt idx="1">
                  <c:v>37429</c:v>
                </c:pt>
                <c:pt idx="2">
                  <c:v>15008</c:v>
                </c:pt>
                <c:pt idx="3">
                  <c:v>113877</c:v>
                </c:pt>
              </c:numCache>
            </c:numRef>
          </c:val>
        </c:ser>
        <c:axId val="91620864"/>
        <c:axId val="91622400"/>
      </c:barChart>
      <c:catAx>
        <c:axId val="91620864"/>
        <c:scaling>
          <c:orientation val="minMax"/>
        </c:scaling>
        <c:axPos val="b"/>
        <c:majorTickMark val="none"/>
        <c:tickLblPos val="nextTo"/>
        <c:txPr>
          <a:bodyPr/>
          <a:lstStyle/>
          <a:p>
            <a:pPr>
              <a:defRPr lang="el-GR"/>
            </a:pPr>
            <a:endParaRPr lang="el-GR"/>
          </a:p>
        </c:txPr>
        <c:crossAx val="91622400"/>
        <c:crosses val="autoZero"/>
        <c:auto val="1"/>
        <c:lblAlgn val="ctr"/>
        <c:lblOffset val="100"/>
      </c:catAx>
      <c:valAx>
        <c:axId val="91622400"/>
        <c:scaling>
          <c:orientation val="minMax"/>
        </c:scaling>
        <c:axPos val="l"/>
        <c:majorGridlines/>
        <c:title>
          <c:layout/>
          <c:txPr>
            <a:bodyPr/>
            <a:lstStyle/>
            <a:p>
              <a:pPr>
                <a:defRPr lang="el-GR"/>
              </a:pPr>
              <a:endParaRPr lang="el-GR"/>
            </a:p>
          </c:txPr>
        </c:title>
        <c:numFmt formatCode="General" sourceLinked="1"/>
        <c:majorTickMark val="none"/>
        <c:tickLblPos val="nextTo"/>
        <c:txPr>
          <a:bodyPr/>
          <a:lstStyle/>
          <a:p>
            <a:pPr>
              <a:defRPr lang="el-GR"/>
            </a:pPr>
            <a:endParaRPr lang="el-GR"/>
          </a:p>
        </c:txPr>
        <c:crossAx val="91620864"/>
        <c:crosses val="autoZero"/>
        <c:crossBetween val="between"/>
      </c:valAx>
    </c:plotArea>
    <c:plotVisOnly val="1"/>
    <c:dispBlanksAs val="gap"/>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1D7613-7166-42D8-B21C-F41DC920EECA}"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GB"/>
        </a:p>
      </dgm:t>
    </dgm:pt>
    <dgm:pt modelId="{1FA38130-4A9D-45F3-8BCA-7821DD5D02F4}">
      <dgm:prSet phldrT="[Text]"/>
      <dgm:spPr/>
      <dgm:t>
        <a:bodyPr/>
        <a:lstStyle/>
        <a:p>
          <a:r>
            <a:rPr lang="el-GR"/>
            <a:t>Διευθύντρια</a:t>
          </a:r>
          <a:endParaRPr lang="en-GB"/>
        </a:p>
      </dgm:t>
    </dgm:pt>
    <dgm:pt modelId="{0B382990-8F32-463D-A4EF-D0D08F4B7AA3}" type="parTrans" cxnId="{E543C078-5103-4A5D-8B40-87FE389EA83D}">
      <dgm:prSet/>
      <dgm:spPr/>
      <dgm:t>
        <a:bodyPr/>
        <a:lstStyle/>
        <a:p>
          <a:endParaRPr lang="en-GB"/>
        </a:p>
      </dgm:t>
    </dgm:pt>
    <dgm:pt modelId="{1272D76B-7292-4AA2-93CF-9D84C5D1E885}" type="sibTrans" cxnId="{E543C078-5103-4A5D-8B40-87FE389EA83D}">
      <dgm:prSet/>
      <dgm:spPr/>
      <dgm:t>
        <a:bodyPr/>
        <a:lstStyle/>
        <a:p>
          <a:endParaRPr lang="en-GB"/>
        </a:p>
      </dgm:t>
    </dgm:pt>
    <dgm:pt modelId="{0D24CE56-384D-4EF5-96C4-C798B6DE0656}">
      <dgm:prSet phldrT="[Text]"/>
      <dgm:spPr/>
      <dgm:t>
        <a:bodyPr/>
        <a:lstStyle/>
        <a:p>
          <a:r>
            <a:rPr lang="el-GR"/>
            <a:t>Πρώτος Οδ/κος Λειτουργός (Προληπτικός Τομέας)</a:t>
          </a:r>
          <a:endParaRPr lang="en-GB"/>
        </a:p>
      </dgm:t>
    </dgm:pt>
    <dgm:pt modelId="{272C7869-3258-405F-8D81-CD20EC7F39AE}" type="parTrans" cxnId="{20AB9D40-0028-4753-AC81-1DD664E2C6D8}">
      <dgm:prSet/>
      <dgm:spPr/>
      <dgm:t>
        <a:bodyPr/>
        <a:lstStyle/>
        <a:p>
          <a:endParaRPr lang="en-GB"/>
        </a:p>
      </dgm:t>
    </dgm:pt>
    <dgm:pt modelId="{A316359B-AE0A-44E3-BBB7-A5F4CAA22A2D}" type="sibTrans" cxnId="{20AB9D40-0028-4753-AC81-1DD664E2C6D8}">
      <dgm:prSet/>
      <dgm:spPr/>
      <dgm:t>
        <a:bodyPr/>
        <a:lstStyle/>
        <a:p>
          <a:endParaRPr lang="en-GB"/>
        </a:p>
      </dgm:t>
    </dgm:pt>
    <dgm:pt modelId="{1E0B4E3E-3A9D-418B-869C-0EC246011DE0}">
      <dgm:prSet phldrT="[Text]"/>
      <dgm:spPr/>
      <dgm:t>
        <a:bodyPr/>
        <a:lstStyle/>
        <a:p>
          <a:r>
            <a:rPr lang="el-GR"/>
            <a:t>Ανώτεροι Οδοντιατρικοί Λειτουργοι</a:t>
          </a:r>
          <a:endParaRPr lang="en-GB"/>
        </a:p>
      </dgm:t>
    </dgm:pt>
    <dgm:pt modelId="{B732784D-FBB0-43EB-9D3C-B1BB34000471}" type="parTrans" cxnId="{2B4DD99A-FC56-47ED-9642-F7D074DA1BB3}">
      <dgm:prSet/>
      <dgm:spPr/>
      <dgm:t>
        <a:bodyPr/>
        <a:lstStyle/>
        <a:p>
          <a:endParaRPr lang="en-GB"/>
        </a:p>
      </dgm:t>
    </dgm:pt>
    <dgm:pt modelId="{5C041F85-5B05-4DFF-84EA-103766AB1954}" type="sibTrans" cxnId="{2B4DD99A-FC56-47ED-9642-F7D074DA1BB3}">
      <dgm:prSet/>
      <dgm:spPr/>
      <dgm:t>
        <a:bodyPr/>
        <a:lstStyle/>
        <a:p>
          <a:endParaRPr lang="en-GB"/>
        </a:p>
      </dgm:t>
    </dgm:pt>
    <dgm:pt modelId="{DB393287-5824-4E8B-856E-7E9EFC5C67C1}">
      <dgm:prSet phldrT="[Text]"/>
      <dgm:spPr/>
      <dgm:t>
        <a:bodyPr/>
        <a:lstStyle/>
        <a:p>
          <a:r>
            <a:rPr lang="el-GR"/>
            <a:t>Πρώτος Οδ/κος Λειτουργός (Θεραπευτικός Τομέας)</a:t>
          </a:r>
          <a:endParaRPr lang="en-GB"/>
        </a:p>
      </dgm:t>
    </dgm:pt>
    <dgm:pt modelId="{1143102C-D4AA-456D-B787-858FB36F2575}" type="parTrans" cxnId="{98A636E7-CB74-4E1A-B410-DA945DF7CB57}">
      <dgm:prSet/>
      <dgm:spPr/>
      <dgm:t>
        <a:bodyPr/>
        <a:lstStyle/>
        <a:p>
          <a:endParaRPr lang="en-GB"/>
        </a:p>
      </dgm:t>
    </dgm:pt>
    <dgm:pt modelId="{0BE42DFB-BF9F-40A1-BC6E-3A2D7CA22562}" type="sibTrans" cxnId="{98A636E7-CB74-4E1A-B410-DA945DF7CB57}">
      <dgm:prSet/>
      <dgm:spPr/>
      <dgm:t>
        <a:bodyPr/>
        <a:lstStyle/>
        <a:p>
          <a:endParaRPr lang="en-GB"/>
        </a:p>
      </dgm:t>
    </dgm:pt>
    <dgm:pt modelId="{A67FBDBF-A539-4299-839D-AEF32044CE1B}">
      <dgm:prSet phldrT="[Text]"/>
      <dgm:spPr/>
      <dgm:t>
        <a:bodyPr/>
        <a:lstStyle/>
        <a:p>
          <a:r>
            <a:rPr lang="el-GR"/>
            <a:t>Ανώτεροι Οδοντιατρικοί Λειτουργοι</a:t>
          </a:r>
          <a:endParaRPr lang="en-GB"/>
        </a:p>
      </dgm:t>
    </dgm:pt>
    <dgm:pt modelId="{7A588ADB-6F6E-424B-AC73-5612681F9620}" type="parTrans" cxnId="{B5ACFD25-FADA-46A0-BC3B-867D01CF03A0}">
      <dgm:prSet/>
      <dgm:spPr/>
      <dgm:t>
        <a:bodyPr/>
        <a:lstStyle/>
        <a:p>
          <a:endParaRPr lang="en-GB"/>
        </a:p>
      </dgm:t>
    </dgm:pt>
    <dgm:pt modelId="{B1CBE84E-EA6E-43D7-AE10-28ED24FE466C}" type="sibTrans" cxnId="{B5ACFD25-FADA-46A0-BC3B-867D01CF03A0}">
      <dgm:prSet/>
      <dgm:spPr/>
      <dgm:t>
        <a:bodyPr/>
        <a:lstStyle/>
        <a:p>
          <a:endParaRPr lang="en-GB"/>
        </a:p>
      </dgm:t>
    </dgm:pt>
    <dgm:pt modelId="{628A5D38-1724-4B40-B627-41E93F581E7D}">
      <dgm:prSet/>
      <dgm:spPr/>
      <dgm:t>
        <a:bodyPr/>
        <a:lstStyle/>
        <a:p>
          <a:r>
            <a:rPr lang="el-GR"/>
            <a:t>Επιθεωρητής Οδοντοτεχνικού εργαστηρίου</a:t>
          </a:r>
          <a:endParaRPr lang="en-GB"/>
        </a:p>
      </dgm:t>
    </dgm:pt>
    <dgm:pt modelId="{7B3EC9D4-CA08-4987-A2B9-E909F914DA71}" type="parTrans" cxnId="{E1A245F3-004B-4627-8A39-377B8AE0ED4A}">
      <dgm:prSet/>
      <dgm:spPr/>
      <dgm:t>
        <a:bodyPr/>
        <a:lstStyle/>
        <a:p>
          <a:endParaRPr lang="en-GB"/>
        </a:p>
      </dgm:t>
    </dgm:pt>
    <dgm:pt modelId="{9A072807-14E1-4C9E-AE11-6478EB81779B}" type="sibTrans" cxnId="{E1A245F3-004B-4627-8A39-377B8AE0ED4A}">
      <dgm:prSet/>
      <dgm:spPr/>
      <dgm:t>
        <a:bodyPr/>
        <a:lstStyle/>
        <a:p>
          <a:endParaRPr lang="en-GB"/>
        </a:p>
      </dgm:t>
    </dgm:pt>
    <dgm:pt modelId="{37C3028A-E022-4BC2-A6D5-1F34ACF0323E}">
      <dgm:prSet/>
      <dgm:spPr/>
      <dgm:t>
        <a:bodyPr/>
        <a:lstStyle/>
        <a:p>
          <a:r>
            <a:rPr lang="el-GR"/>
            <a:t>Ανώτερος Τεχνικός οδοντοτεχνικού εργαστηρίου</a:t>
          </a:r>
          <a:endParaRPr lang="en-GB"/>
        </a:p>
      </dgm:t>
    </dgm:pt>
    <dgm:pt modelId="{BF9F3851-23FE-48A7-BF60-5FF43AB799B4}" type="parTrans" cxnId="{8CC0C4FB-6502-4E79-89E4-47B15E4AB39F}">
      <dgm:prSet/>
      <dgm:spPr/>
      <dgm:t>
        <a:bodyPr/>
        <a:lstStyle/>
        <a:p>
          <a:endParaRPr lang="en-GB"/>
        </a:p>
      </dgm:t>
    </dgm:pt>
    <dgm:pt modelId="{92F17B8D-28C2-4EEE-B029-FA153485E184}" type="sibTrans" cxnId="{8CC0C4FB-6502-4E79-89E4-47B15E4AB39F}">
      <dgm:prSet/>
      <dgm:spPr/>
      <dgm:t>
        <a:bodyPr/>
        <a:lstStyle/>
        <a:p>
          <a:endParaRPr lang="en-GB"/>
        </a:p>
      </dgm:t>
    </dgm:pt>
    <dgm:pt modelId="{1B7DEA2A-91DD-45A9-9261-EFCF78168D50}">
      <dgm:prSet/>
      <dgm:spPr/>
      <dgm:t>
        <a:bodyPr/>
        <a:lstStyle/>
        <a:p>
          <a:r>
            <a:rPr lang="el-GR"/>
            <a:t>Τεχνικοί οδοντοτεχνικού εργαστηρίου</a:t>
          </a:r>
          <a:endParaRPr lang="en-GB"/>
        </a:p>
      </dgm:t>
    </dgm:pt>
    <dgm:pt modelId="{C3D49F5A-83A2-4903-A910-966BD80F6DAB}" type="parTrans" cxnId="{A4A62183-F9EE-41B8-9CE1-1BFDE635FF76}">
      <dgm:prSet/>
      <dgm:spPr/>
      <dgm:t>
        <a:bodyPr/>
        <a:lstStyle/>
        <a:p>
          <a:endParaRPr lang="en-GB"/>
        </a:p>
      </dgm:t>
    </dgm:pt>
    <dgm:pt modelId="{91EA0733-0397-45F9-BB01-D1C77B1811E2}" type="sibTrans" cxnId="{A4A62183-F9EE-41B8-9CE1-1BFDE635FF76}">
      <dgm:prSet/>
      <dgm:spPr/>
      <dgm:t>
        <a:bodyPr/>
        <a:lstStyle/>
        <a:p>
          <a:endParaRPr lang="en-GB"/>
        </a:p>
      </dgm:t>
    </dgm:pt>
    <dgm:pt modelId="{6FD3CD67-B399-43F8-B006-1A5B56278D92}">
      <dgm:prSet/>
      <dgm:spPr/>
      <dgm:t>
        <a:bodyPr/>
        <a:lstStyle/>
        <a:p>
          <a:r>
            <a:rPr lang="el-GR"/>
            <a:t>Οδ/κοι Λειτουργοί (1ης κα 2ης τάξης)</a:t>
          </a:r>
          <a:endParaRPr lang="en-GB"/>
        </a:p>
      </dgm:t>
    </dgm:pt>
    <dgm:pt modelId="{78A609B7-6FEE-4541-B0C2-C759CEEF6E9E}" type="parTrans" cxnId="{4DED634E-DEFB-4ABC-8DBC-21F413192317}">
      <dgm:prSet/>
      <dgm:spPr/>
      <dgm:t>
        <a:bodyPr/>
        <a:lstStyle/>
        <a:p>
          <a:endParaRPr lang="en-GB"/>
        </a:p>
      </dgm:t>
    </dgm:pt>
    <dgm:pt modelId="{BAA812BB-414F-4586-B0F9-82FA187E5E38}" type="sibTrans" cxnId="{4DED634E-DEFB-4ABC-8DBC-21F413192317}">
      <dgm:prSet/>
      <dgm:spPr/>
      <dgm:t>
        <a:bodyPr/>
        <a:lstStyle/>
        <a:p>
          <a:endParaRPr lang="en-GB"/>
        </a:p>
      </dgm:t>
    </dgm:pt>
    <dgm:pt modelId="{39E27661-519A-492B-AFAE-CB0B61305AE3}">
      <dgm:prSet/>
      <dgm:spPr/>
      <dgm:t>
        <a:bodyPr/>
        <a:lstStyle/>
        <a:p>
          <a:r>
            <a:rPr lang="el-GR"/>
            <a:t>Ανώτεροι Βοηθοί Οδοντιατρείου</a:t>
          </a:r>
          <a:endParaRPr lang="en-GB"/>
        </a:p>
      </dgm:t>
    </dgm:pt>
    <dgm:pt modelId="{97B5766D-8689-485F-A0E9-B603B0023014}" type="parTrans" cxnId="{908DE11D-13D6-40DE-A7C9-16496AA03612}">
      <dgm:prSet/>
      <dgm:spPr/>
      <dgm:t>
        <a:bodyPr/>
        <a:lstStyle/>
        <a:p>
          <a:endParaRPr lang="en-GB"/>
        </a:p>
      </dgm:t>
    </dgm:pt>
    <dgm:pt modelId="{189B0646-DEA4-4202-B87D-236364FC42AA}" type="sibTrans" cxnId="{908DE11D-13D6-40DE-A7C9-16496AA03612}">
      <dgm:prSet/>
      <dgm:spPr/>
      <dgm:t>
        <a:bodyPr/>
        <a:lstStyle/>
        <a:p>
          <a:endParaRPr lang="en-GB"/>
        </a:p>
      </dgm:t>
    </dgm:pt>
    <dgm:pt modelId="{CB9B87E8-DC64-42BE-827D-1EF08C3C6658}">
      <dgm:prSet/>
      <dgm:spPr/>
      <dgm:t>
        <a:bodyPr/>
        <a:lstStyle/>
        <a:p>
          <a:r>
            <a:rPr lang="el-GR"/>
            <a:t>Βοηθοί οδοντιατρείου </a:t>
          </a:r>
          <a:endParaRPr lang="en-GB"/>
        </a:p>
      </dgm:t>
    </dgm:pt>
    <dgm:pt modelId="{12175847-BB9F-4136-89FC-1B3A63D842E5}" type="parTrans" cxnId="{4A16E600-6F28-4235-B61E-0098F7887425}">
      <dgm:prSet/>
      <dgm:spPr/>
      <dgm:t>
        <a:bodyPr/>
        <a:lstStyle/>
        <a:p>
          <a:endParaRPr lang="en-GB"/>
        </a:p>
      </dgm:t>
    </dgm:pt>
    <dgm:pt modelId="{5A6291BC-28A8-4F59-BBCB-11A14444E3CD}" type="sibTrans" cxnId="{4A16E600-6F28-4235-B61E-0098F7887425}">
      <dgm:prSet/>
      <dgm:spPr/>
      <dgm:t>
        <a:bodyPr/>
        <a:lstStyle/>
        <a:p>
          <a:endParaRPr lang="en-GB"/>
        </a:p>
      </dgm:t>
    </dgm:pt>
    <dgm:pt modelId="{F853EDF9-3595-46D7-9440-AD0CE8CF4D2D}">
      <dgm:prSet/>
      <dgm:spPr/>
      <dgm:t>
        <a:bodyPr/>
        <a:lstStyle/>
        <a:p>
          <a:r>
            <a:rPr lang="el-GR"/>
            <a:t>Οδ/κοι Λειτουργοί (1ης κα 2ης τάξης</a:t>
          </a:r>
          <a:endParaRPr lang="en-GB"/>
        </a:p>
      </dgm:t>
    </dgm:pt>
    <dgm:pt modelId="{41811193-DAEF-4D36-BCFD-C4A0E3643A66}" type="parTrans" cxnId="{B3E46C40-32A0-429F-A5F6-725B79E95D81}">
      <dgm:prSet/>
      <dgm:spPr/>
      <dgm:t>
        <a:bodyPr/>
        <a:lstStyle/>
        <a:p>
          <a:endParaRPr lang="en-GB"/>
        </a:p>
      </dgm:t>
    </dgm:pt>
    <dgm:pt modelId="{BD5E8B56-A1C3-4443-A64C-17124E3BD825}" type="sibTrans" cxnId="{B3E46C40-32A0-429F-A5F6-725B79E95D81}">
      <dgm:prSet/>
      <dgm:spPr/>
      <dgm:t>
        <a:bodyPr/>
        <a:lstStyle/>
        <a:p>
          <a:endParaRPr lang="en-GB"/>
        </a:p>
      </dgm:t>
    </dgm:pt>
    <dgm:pt modelId="{9F208722-640B-4124-A218-968021584984}">
      <dgm:prSet/>
      <dgm:spPr/>
      <dgm:t>
        <a:bodyPr/>
        <a:lstStyle/>
        <a:p>
          <a:r>
            <a:rPr lang="el-GR"/>
            <a:t>Ανώτεροι Βοηθοί Οδοντιατρείου</a:t>
          </a:r>
          <a:endParaRPr lang="en-GB"/>
        </a:p>
      </dgm:t>
    </dgm:pt>
    <dgm:pt modelId="{2B975E0B-F508-44D6-BD4C-44C852B08C69}" type="parTrans" cxnId="{169D5A00-5B13-456C-8CB6-EB9C66571DD5}">
      <dgm:prSet/>
      <dgm:spPr/>
      <dgm:t>
        <a:bodyPr/>
        <a:lstStyle/>
        <a:p>
          <a:endParaRPr lang="en-GB"/>
        </a:p>
      </dgm:t>
    </dgm:pt>
    <dgm:pt modelId="{5B9E281E-BC34-4C16-8DD1-832976FD839B}" type="sibTrans" cxnId="{169D5A00-5B13-456C-8CB6-EB9C66571DD5}">
      <dgm:prSet/>
      <dgm:spPr/>
      <dgm:t>
        <a:bodyPr/>
        <a:lstStyle/>
        <a:p>
          <a:endParaRPr lang="en-GB"/>
        </a:p>
      </dgm:t>
    </dgm:pt>
    <dgm:pt modelId="{D26F2510-B47F-4234-962B-F46942F0A240}">
      <dgm:prSet/>
      <dgm:spPr/>
      <dgm:t>
        <a:bodyPr/>
        <a:lstStyle/>
        <a:p>
          <a:r>
            <a:rPr lang="el-GR"/>
            <a:t>Βοηθοί οδοντιατρείου </a:t>
          </a:r>
          <a:endParaRPr lang="en-GB"/>
        </a:p>
      </dgm:t>
    </dgm:pt>
    <dgm:pt modelId="{00381B7C-E879-4246-A139-1D7C5428422B}" type="parTrans" cxnId="{3EE0F72F-7810-47F5-8D3C-B25CD5E8281A}">
      <dgm:prSet/>
      <dgm:spPr/>
      <dgm:t>
        <a:bodyPr/>
        <a:lstStyle/>
        <a:p>
          <a:endParaRPr lang="en-GB"/>
        </a:p>
      </dgm:t>
    </dgm:pt>
    <dgm:pt modelId="{20E2A445-910D-4E9B-BB9B-7B410DA7934E}" type="sibTrans" cxnId="{3EE0F72F-7810-47F5-8D3C-B25CD5E8281A}">
      <dgm:prSet/>
      <dgm:spPr/>
      <dgm:t>
        <a:bodyPr/>
        <a:lstStyle/>
        <a:p>
          <a:endParaRPr lang="en-GB"/>
        </a:p>
      </dgm:t>
    </dgm:pt>
    <dgm:pt modelId="{2216D9B4-4C3E-46D4-BEB9-12C3FC64E757}">
      <dgm:prSet/>
      <dgm:spPr/>
      <dgm:t>
        <a:bodyPr/>
        <a:lstStyle/>
        <a:p>
          <a:r>
            <a:rPr lang="el-GR"/>
            <a:t>Οδηγοί κινητών οδ/κων μονάδων</a:t>
          </a:r>
          <a:endParaRPr lang="en-GB"/>
        </a:p>
      </dgm:t>
    </dgm:pt>
    <dgm:pt modelId="{24251330-7FA1-4046-9329-EADAA19B24B3}" type="parTrans" cxnId="{5E63BA92-CAA2-4B2B-8B63-67EFB8714F17}">
      <dgm:prSet/>
      <dgm:spPr/>
      <dgm:t>
        <a:bodyPr/>
        <a:lstStyle/>
        <a:p>
          <a:endParaRPr lang="en-GB"/>
        </a:p>
      </dgm:t>
    </dgm:pt>
    <dgm:pt modelId="{35A00E49-EEE8-41DC-9D49-1D65355CA23D}" type="sibTrans" cxnId="{5E63BA92-CAA2-4B2B-8B63-67EFB8714F17}">
      <dgm:prSet/>
      <dgm:spPr/>
      <dgm:t>
        <a:bodyPr/>
        <a:lstStyle/>
        <a:p>
          <a:endParaRPr lang="en-GB"/>
        </a:p>
      </dgm:t>
    </dgm:pt>
    <dgm:pt modelId="{EEDD9AFF-F96B-454B-BD7E-B285B1097EE3}" type="pres">
      <dgm:prSet presAssocID="{311D7613-7166-42D8-B21C-F41DC920EECA}" presName="hierChild1" presStyleCnt="0">
        <dgm:presLayoutVars>
          <dgm:chPref val="1"/>
          <dgm:dir/>
          <dgm:animOne val="branch"/>
          <dgm:animLvl val="lvl"/>
          <dgm:resizeHandles/>
        </dgm:presLayoutVars>
      </dgm:prSet>
      <dgm:spPr/>
      <dgm:t>
        <a:bodyPr/>
        <a:lstStyle/>
        <a:p>
          <a:endParaRPr lang="el-GR"/>
        </a:p>
      </dgm:t>
    </dgm:pt>
    <dgm:pt modelId="{E5288754-E31C-46E4-A5E6-9008F6C94C21}" type="pres">
      <dgm:prSet presAssocID="{1FA38130-4A9D-45F3-8BCA-7821DD5D02F4}" presName="hierRoot1" presStyleCnt="0"/>
      <dgm:spPr/>
    </dgm:pt>
    <dgm:pt modelId="{F89CC15C-EF60-45AD-9F9D-6E7FC5F63795}" type="pres">
      <dgm:prSet presAssocID="{1FA38130-4A9D-45F3-8BCA-7821DD5D02F4}" presName="composite" presStyleCnt="0"/>
      <dgm:spPr/>
    </dgm:pt>
    <dgm:pt modelId="{3F8D955D-FE04-40F6-88B9-F479774FB153}" type="pres">
      <dgm:prSet presAssocID="{1FA38130-4A9D-45F3-8BCA-7821DD5D02F4}" presName="background" presStyleLbl="node0" presStyleIdx="0" presStyleCnt="1"/>
      <dgm:spPr/>
    </dgm:pt>
    <dgm:pt modelId="{958AC965-7EEE-467E-93EC-8AB092B6F9CE}" type="pres">
      <dgm:prSet presAssocID="{1FA38130-4A9D-45F3-8BCA-7821DD5D02F4}" presName="text" presStyleLbl="fgAcc0" presStyleIdx="0" presStyleCnt="1">
        <dgm:presLayoutVars>
          <dgm:chPref val="3"/>
        </dgm:presLayoutVars>
      </dgm:prSet>
      <dgm:spPr/>
      <dgm:t>
        <a:bodyPr/>
        <a:lstStyle/>
        <a:p>
          <a:endParaRPr lang="el-GR"/>
        </a:p>
      </dgm:t>
    </dgm:pt>
    <dgm:pt modelId="{3646D617-5671-48FF-9A11-0E10ABCC3DFE}" type="pres">
      <dgm:prSet presAssocID="{1FA38130-4A9D-45F3-8BCA-7821DD5D02F4}" presName="hierChild2" presStyleCnt="0"/>
      <dgm:spPr/>
    </dgm:pt>
    <dgm:pt modelId="{9236D8D0-B523-4F28-915E-A2BD1B192870}" type="pres">
      <dgm:prSet presAssocID="{272C7869-3258-405F-8D81-CD20EC7F39AE}" presName="Name10" presStyleLbl="parChTrans1D2" presStyleIdx="0" presStyleCnt="3"/>
      <dgm:spPr/>
      <dgm:t>
        <a:bodyPr/>
        <a:lstStyle/>
        <a:p>
          <a:endParaRPr lang="el-GR"/>
        </a:p>
      </dgm:t>
    </dgm:pt>
    <dgm:pt modelId="{E606BE3E-C82E-44A2-A90F-1FD6F86AE7EA}" type="pres">
      <dgm:prSet presAssocID="{0D24CE56-384D-4EF5-96C4-C798B6DE0656}" presName="hierRoot2" presStyleCnt="0"/>
      <dgm:spPr/>
    </dgm:pt>
    <dgm:pt modelId="{61D5C4BF-A805-49F0-9578-1E9ABDEF42D2}" type="pres">
      <dgm:prSet presAssocID="{0D24CE56-384D-4EF5-96C4-C798B6DE0656}" presName="composite2" presStyleCnt="0"/>
      <dgm:spPr/>
    </dgm:pt>
    <dgm:pt modelId="{0D8342E6-62B4-4A27-8D8D-128AF57EC772}" type="pres">
      <dgm:prSet presAssocID="{0D24CE56-384D-4EF5-96C4-C798B6DE0656}" presName="background2" presStyleLbl="node2" presStyleIdx="0" presStyleCnt="3"/>
      <dgm:spPr>
        <a:solidFill>
          <a:schemeClr val="accent6">
            <a:lumMod val="75000"/>
          </a:schemeClr>
        </a:solidFill>
      </dgm:spPr>
    </dgm:pt>
    <dgm:pt modelId="{92DDC926-3DD5-4693-9F04-A04C59901C4D}" type="pres">
      <dgm:prSet presAssocID="{0D24CE56-384D-4EF5-96C4-C798B6DE0656}" presName="text2" presStyleLbl="fgAcc2" presStyleIdx="0" presStyleCnt="3">
        <dgm:presLayoutVars>
          <dgm:chPref val="3"/>
        </dgm:presLayoutVars>
      </dgm:prSet>
      <dgm:spPr/>
      <dgm:t>
        <a:bodyPr/>
        <a:lstStyle/>
        <a:p>
          <a:endParaRPr lang="en-GB"/>
        </a:p>
      </dgm:t>
    </dgm:pt>
    <dgm:pt modelId="{A3E0C604-ABC6-4F57-BC1E-363514B0E1A9}" type="pres">
      <dgm:prSet presAssocID="{0D24CE56-384D-4EF5-96C4-C798B6DE0656}" presName="hierChild3" presStyleCnt="0"/>
      <dgm:spPr/>
    </dgm:pt>
    <dgm:pt modelId="{A2157D29-D469-4B4D-B41F-832D1B1891D0}" type="pres">
      <dgm:prSet presAssocID="{B732784D-FBB0-43EB-9D3C-B1BB34000471}" presName="Name17" presStyleLbl="parChTrans1D3" presStyleIdx="0" presStyleCnt="3"/>
      <dgm:spPr/>
      <dgm:t>
        <a:bodyPr/>
        <a:lstStyle/>
        <a:p>
          <a:endParaRPr lang="el-GR"/>
        </a:p>
      </dgm:t>
    </dgm:pt>
    <dgm:pt modelId="{D3EEF0A3-09F7-42ED-9131-BDFCE72BE44B}" type="pres">
      <dgm:prSet presAssocID="{1E0B4E3E-3A9D-418B-869C-0EC246011DE0}" presName="hierRoot3" presStyleCnt="0"/>
      <dgm:spPr/>
    </dgm:pt>
    <dgm:pt modelId="{C9E916A3-F52C-4EB2-AF88-BA4EE65DFC94}" type="pres">
      <dgm:prSet presAssocID="{1E0B4E3E-3A9D-418B-869C-0EC246011DE0}" presName="composite3" presStyleCnt="0"/>
      <dgm:spPr/>
    </dgm:pt>
    <dgm:pt modelId="{2CFADBFF-839A-44D9-89A8-3E45D5C1DB83}" type="pres">
      <dgm:prSet presAssocID="{1E0B4E3E-3A9D-418B-869C-0EC246011DE0}" presName="background3" presStyleLbl="node3" presStyleIdx="0" presStyleCnt="3"/>
      <dgm:spPr>
        <a:solidFill>
          <a:schemeClr val="accent6">
            <a:lumMod val="60000"/>
            <a:lumOff val="40000"/>
          </a:schemeClr>
        </a:solidFill>
      </dgm:spPr>
    </dgm:pt>
    <dgm:pt modelId="{44538B0B-1455-47DF-974C-5C819E02B365}" type="pres">
      <dgm:prSet presAssocID="{1E0B4E3E-3A9D-418B-869C-0EC246011DE0}" presName="text3" presStyleLbl="fgAcc3" presStyleIdx="0" presStyleCnt="3">
        <dgm:presLayoutVars>
          <dgm:chPref val="3"/>
        </dgm:presLayoutVars>
      </dgm:prSet>
      <dgm:spPr/>
      <dgm:t>
        <a:bodyPr/>
        <a:lstStyle/>
        <a:p>
          <a:endParaRPr lang="el-GR"/>
        </a:p>
      </dgm:t>
    </dgm:pt>
    <dgm:pt modelId="{640CE6C4-926E-425F-B9C7-856717C3517D}" type="pres">
      <dgm:prSet presAssocID="{1E0B4E3E-3A9D-418B-869C-0EC246011DE0}" presName="hierChild4" presStyleCnt="0"/>
      <dgm:spPr/>
    </dgm:pt>
    <dgm:pt modelId="{4D0CDAAF-30D9-4B2B-906F-AFAE03612167}" type="pres">
      <dgm:prSet presAssocID="{78A609B7-6FEE-4541-B0C2-C759CEEF6E9E}" presName="Name23" presStyleLbl="parChTrans1D4" presStyleIdx="0" presStyleCnt="8"/>
      <dgm:spPr/>
      <dgm:t>
        <a:bodyPr/>
        <a:lstStyle/>
        <a:p>
          <a:endParaRPr lang="el-GR"/>
        </a:p>
      </dgm:t>
    </dgm:pt>
    <dgm:pt modelId="{AE7F720E-504F-413A-A96C-EBDD3EA005A1}" type="pres">
      <dgm:prSet presAssocID="{6FD3CD67-B399-43F8-B006-1A5B56278D92}" presName="hierRoot4" presStyleCnt="0"/>
      <dgm:spPr/>
    </dgm:pt>
    <dgm:pt modelId="{3FDE3807-CAEB-4B32-8897-28B9B70D02D9}" type="pres">
      <dgm:prSet presAssocID="{6FD3CD67-B399-43F8-B006-1A5B56278D92}" presName="composite4" presStyleCnt="0"/>
      <dgm:spPr/>
    </dgm:pt>
    <dgm:pt modelId="{5E87002A-97AE-4432-A628-FF07D6875678}" type="pres">
      <dgm:prSet presAssocID="{6FD3CD67-B399-43F8-B006-1A5B56278D92}" presName="background4" presStyleLbl="node4" presStyleIdx="0" presStyleCnt="8"/>
      <dgm:spPr>
        <a:solidFill>
          <a:schemeClr val="accent6">
            <a:lumMod val="40000"/>
            <a:lumOff val="60000"/>
          </a:schemeClr>
        </a:solidFill>
      </dgm:spPr>
    </dgm:pt>
    <dgm:pt modelId="{B4EA688E-F95F-4B3A-9D85-C03E9B022854}" type="pres">
      <dgm:prSet presAssocID="{6FD3CD67-B399-43F8-B006-1A5B56278D92}" presName="text4" presStyleLbl="fgAcc4" presStyleIdx="0" presStyleCnt="8">
        <dgm:presLayoutVars>
          <dgm:chPref val="3"/>
        </dgm:presLayoutVars>
      </dgm:prSet>
      <dgm:spPr/>
      <dgm:t>
        <a:bodyPr/>
        <a:lstStyle/>
        <a:p>
          <a:endParaRPr lang="el-GR"/>
        </a:p>
      </dgm:t>
    </dgm:pt>
    <dgm:pt modelId="{4A3CEB63-4697-4A3D-8A88-72C3706D2FF2}" type="pres">
      <dgm:prSet presAssocID="{6FD3CD67-B399-43F8-B006-1A5B56278D92}" presName="hierChild5" presStyleCnt="0"/>
      <dgm:spPr/>
    </dgm:pt>
    <dgm:pt modelId="{BCFF4706-117C-43A0-9AFC-214993CE6C40}" type="pres">
      <dgm:prSet presAssocID="{97B5766D-8689-485F-A0E9-B603B0023014}" presName="Name23" presStyleLbl="parChTrans1D4" presStyleIdx="1" presStyleCnt="8"/>
      <dgm:spPr/>
      <dgm:t>
        <a:bodyPr/>
        <a:lstStyle/>
        <a:p>
          <a:endParaRPr lang="el-GR"/>
        </a:p>
      </dgm:t>
    </dgm:pt>
    <dgm:pt modelId="{E63F0513-BA25-438E-9A87-5780939C71D7}" type="pres">
      <dgm:prSet presAssocID="{39E27661-519A-492B-AFAE-CB0B61305AE3}" presName="hierRoot4" presStyleCnt="0"/>
      <dgm:spPr/>
    </dgm:pt>
    <dgm:pt modelId="{C5E09882-EAFE-4C23-A4E1-C2ECDBC29553}" type="pres">
      <dgm:prSet presAssocID="{39E27661-519A-492B-AFAE-CB0B61305AE3}" presName="composite4" presStyleCnt="0"/>
      <dgm:spPr/>
    </dgm:pt>
    <dgm:pt modelId="{B2A66806-D0FF-40C1-9070-852C7C15005B}" type="pres">
      <dgm:prSet presAssocID="{39E27661-519A-492B-AFAE-CB0B61305AE3}" presName="background4" presStyleLbl="node4" presStyleIdx="1" presStyleCnt="8"/>
      <dgm:spPr>
        <a:solidFill>
          <a:schemeClr val="accent6">
            <a:lumMod val="20000"/>
            <a:lumOff val="80000"/>
          </a:schemeClr>
        </a:solidFill>
      </dgm:spPr>
    </dgm:pt>
    <dgm:pt modelId="{CCBF3997-D37B-48DF-922A-46E94C281ED2}" type="pres">
      <dgm:prSet presAssocID="{39E27661-519A-492B-AFAE-CB0B61305AE3}" presName="text4" presStyleLbl="fgAcc4" presStyleIdx="1" presStyleCnt="8">
        <dgm:presLayoutVars>
          <dgm:chPref val="3"/>
        </dgm:presLayoutVars>
      </dgm:prSet>
      <dgm:spPr/>
      <dgm:t>
        <a:bodyPr/>
        <a:lstStyle/>
        <a:p>
          <a:endParaRPr lang="el-GR"/>
        </a:p>
      </dgm:t>
    </dgm:pt>
    <dgm:pt modelId="{36AF1D8E-71DE-4640-913B-5515684FB1A5}" type="pres">
      <dgm:prSet presAssocID="{39E27661-519A-492B-AFAE-CB0B61305AE3}" presName="hierChild5" presStyleCnt="0"/>
      <dgm:spPr/>
    </dgm:pt>
    <dgm:pt modelId="{2F4B7D4E-CA84-4FE7-B32A-D5C0FC642024}" type="pres">
      <dgm:prSet presAssocID="{12175847-BB9F-4136-89FC-1B3A63D842E5}" presName="Name23" presStyleLbl="parChTrans1D4" presStyleIdx="2" presStyleCnt="8"/>
      <dgm:spPr/>
      <dgm:t>
        <a:bodyPr/>
        <a:lstStyle/>
        <a:p>
          <a:endParaRPr lang="el-GR"/>
        </a:p>
      </dgm:t>
    </dgm:pt>
    <dgm:pt modelId="{73478885-4235-4078-AF1F-31C385379875}" type="pres">
      <dgm:prSet presAssocID="{CB9B87E8-DC64-42BE-827D-1EF08C3C6658}" presName="hierRoot4" presStyleCnt="0"/>
      <dgm:spPr/>
    </dgm:pt>
    <dgm:pt modelId="{2B84E074-694C-4CC5-91E0-10541B11307D}" type="pres">
      <dgm:prSet presAssocID="{CB9B87E8-DC64-42BE-827D-1EF08C3C6658}" presName="composite4" presStyleCnt="0"/>
      <dgm:spPr/>
    </dgm:pt>
    <dgm:pt modelId="{9A3E1E37-C371-49D7-905B-D475C71AE4B6}" type="pres">
      <dgm:prSet presAssocID="{CB9B87E8-DC64-42BE-827D-1EF08C3C6658}" presName="background4" presStyleLbl="node4" presStyleIdx="2" presStyleCnt="8"/>
      <dgm:spPr>
        <a:solidFill>
          <a:schemeClr val="bg1"/>
        </a:solidFill>
      </dgm:spPr>
    </dgm:pt>
    <dgm:pt modelId="{49C27387-B17B-4AD1-A345-3CD750100C7E}" type="pres">
      <dgm:prSet presAssocID="{CB9B87E8-DC64-42BE-827D-1EF08C3C6658}" presName="text4" presStyleLbl="fgAcc4" presStyleIdx="2" presStyleCnt="8">
        <dgm:presLayoutVars>
          <dgm:chPref val="3"/>
        </dgm:presLayoutVars>
      </dgm:prSet>
      <dgm:spPr/>
      <dgm:t>
        <a:bodyPr/>
        <a:lstStyle/>
        <a:p>
          <a:endParaRPr lang="el-GR"/>
        </a:p>
      </dgm:t>
    </dgm:pt>
    <dgm:pt modelId="{01D8FF83-C43B-4810-A1CF-503371E39A96}" type="pres">
      <dgm:prSet presAssocID="{CB9B87E8-DC64-42BE-827D-1EF08C3C6658}" presName="hierChild5" presStyleCnt="0"/>
      <dgm:spPr/>
    </dgm:pt>
    <dgm:pt modelId="{D2C40545-24A4-43C4-A879-810DC88A2500}" type="pres">
      <dgm:prSet presAssocID="{24251330-7FA1-4046-9329-EADAA19B24B3}" presName="Name23" presStyleLbl="parChTrans1D4" presStyleIdx="3" presStyleCnt="8"/>
      <dgm:spPr/>
      <dgm:t>
        <a:bodyPr/>
        <a:lstStyle/>
        <a:p>
          <a:endParaRPr lang="el-GR"/>
        </a:p>
      </dgm:t>
    </dgm:pt>
    <dgm:pt modelId="{D946611E-1F8C-403E-8B28-B19DFBD64DEE}" type="pres">
      <dgm:prSet presAssocID="{2216D9B4-4C3E-46D4-BEB9-12C3FC64E757}" presName="hierRoot4" presStyleCnt="0"/>
      <dgm:spPr/>
    </dgm:pt>
    <dgm:pt modelId="{042476FF-128C-4AF7-8F8F-8C78301D9B0B}" type="pres">
      <dgm:prSet presAssocID="{2216D9B4-4C3E-46D4-BEB9-12C3FC64E757}" presName="composite4" presStyleCnt="0"/>
      <dgm:spPr/>
    </dgm:pt>
    <dgm:pt modelId="{E74A7C65-18C9-4BDB-916E-852914F86481}" type="pres">
      <dgm:prSet presAssocID="{2216D9B4-4C3E-46D4-BEB9-12C3FC64E757}" presName="background4" presStyleLbl="node4" presStyleIdx="3" presStyleCnt="8"/>
      <dgm:spPr>
        <a:solidFill>
          <a:schemeClr val="accent4">
            <a:lumMod val="20000"/>
            <a:lumOff val="80000"/>
          </a:schemeClr>
        </a:solidFill>
      </dgm:spPr>
    </dgm:pt>
    <dgm:pt modelId="{D55CE71F-61A5-479A-B63B-CE659F92AF5E}" type="pres">
      <dgm:prSet presAssocID="{2216D9B4-4C3E-46D4-BEB9-12C3FC64E757}" presName="text4" presStyleLbl="fgAcc4" presStyleIdx="3" presStyleCnt="8">
        <dgm:presLayoutVars>
          <dgm:chPref val="3"/>
        </dgm:presLayoutVars>
      </dgm:prSet>
      <dgm:spPr/>
      <dgm:t>
        <a:bodyPr/>
        <a:lstStyle/>
        <a:p>
          <a:endParaRPr lang="en-GB"/>
        </a:p>
      </dgm:t>
    </dgm:pt>
    <dgm:pt modelId="{8BF52859-2074-4832-B4C7-EE9DF8932879}" type="pres">
      <dgm:prSet presAssocID="{2216D9B4-4C3E-46D4-BEB9-12C3FC64E757}" presName="hierChild5" presStyleCnt="0"/>
      <dgm:spPr/>
    </dgm:pt>
    <dgm:pt modelId="{A6F78B8E-068A-4F66-80C7-5D1D480FF228}" type="pres">
      <dgm:prSet presAssocID="{7B3EC9D4-CA08-4987-A2B9-E909F914DA71}" presName="Name10" presStyleLbl="parChTrans1D2" presStyleIdx="1" presStyleCnt="3"/>
      <dgm:spPr/>
      <dgm:t>
        <a:bodyPr/>
        <a:lstStyle/>
        <a:p>
          <a:endParaRPr lang="el-GR"/>
        </a:p>
      </dgm:t>
    </dgm:pt>
    <dgm:pt modelId="{771F2310-A33F-492E-BF3A-6CB89BBF27CD}" type="pres">
      <dgm:prSet presAssocID="{628A5D38-1724-4B40-B627-41E93F581E7D}" presName="hierRoot2" presStyleCnt="0"/>
      <dgm:spPr/>
    </dgm:pt>
    <dgm:pt modelId="{E567AA07-17CD-48D2-A0EA-7592DCC347B0}" type="pres">
      <dgm:prSet presAssocID="{628A5D38-1724-4B40-B627-41E93F581E7D}" presName="composite2" presStyleCnt="0"/>
      <dgm:spPr/>
    </dgm:pt>
    <dgm:pt modelId="{8CECF700-4708-4FCB-9566-1066EFD17069}" type="pres">
      <dgm:prSet presAssocID="{628A5D38-1724-4B40-B627-41E93F581E7D}" presName="background2" presStyleLbl="node2" presStyleIdx="1" presStyleCnt="3"/>
      <dgm:spPr>
        <a:solidFill>
          <a:schemeClr val="accent3">
            <a:lumMod val="75000"/>
          </a:schemeClr>
        </a:solidFill>
      </dgm:spPr>
    </dgm:pt>
    <dgm:pt modelId="{68681576-C9CA-4D64-838E-FCE691BBD7AB}" type="pres">
      <dgm:prSet presAssocID="{628A5D38-1724-4B40-B627-41E93F581E7D}" presName="text2" presStyleLbl="fgAcc2" presStyleIdx="1" presStyleCnt="3">
        <dgm:presLayoutVars>
          <dgm:chPref val="3"/>
        </dgm:presLayoutVars>
      </dgm:prSet>
      <dgm:spPr/>
      <dgm:t>
        <a:bodyPr/>
        <a:lstStyle/>
        <a:p>
          <a:endParaRPr lang="en-GB"/>
        </a:p>
      </dgm:t>
    </dgm:pt>
    <dgm:pt modelId="{572B678C-C1D6-4247-97D6-AAF6F9DC84A7}" type="pres">
      <dgm:prSet presAssocID="{628A5D38-1724-4B40-B627-41E93F581E7D}" presName="hierChild3" presStyleCnt="0"/>
      <dgm:spPr/>
    </dgm:pt>
    <dgm:pt modelId="{290AE37E-459F-4113-8DF7-5372222FB0A3}" type="pres">
      <dgm:prSet presAssocID="{BF9F3851-23FE-48A7-BF60-5FF43AB799B4}" presName="Name17" presStyleLbl="parChTrans1D3" presStyleIdx="1" presStyleCnt="3"/>
      <dgm:spPr/>
      <dgm:t>
        <a:bodyPr/>
        <a:lstStyle/>
        <a:p>
          <a:endParaRPr lang="el-GR"/>
        </a:p>
      </dgm:t>
    </dgm:pt>
    <dgm:pt modelId="{016CDA0C-904A-4C68-9B74-37A3A3FA94B1}" type="pres">
      <dgm:prSet presAssocID="{37C3028A-E022-4BC2-A6D5-1F34ACF0323E}" presName="hierRoot3" presStyleCnt="0"/>
      <dgm:spPr/>
    </dgm:pt>
    <dgm:pt modelId="{A4048EC5-B831-4084-975A-4BDF6A821176}" type="pres">
      <dgm:prSet presAssocID="{37C3028A-E022-4BC2-A6D5-1F34ACF0323E}" presName="composite3" presStyleCnt="0"/>
      <dgm:spPr/>
    </dgm:pt>
    <dgm:pt modelId="{AB5A526A-CBAA-4D23-9433-4FF09D4D7372}" type="pres">
      <dgm:prSet presAssocID="{37C3028A-E022-4BC2-A6D5-1F34ACF0323E}" presName="background3" presStyleLbl="node3" presStyleIdx="1" presStyleCnt="3"/>
      <dgm:spPr>
        <a:solidFill>
          <a:schemeClr val="accent3">
            <a:lumMod val="60000"/>
            <a:lumOff val="40000"/>
          </a:schemeClr>
        </a:solidFill>
      </dgm:spPr>
    </dgm:pt>
    <dgm:pt modelId="{DE5DB852-CE2E-4A27-AD00-89B8592FE9EB}" type="pres">
      <dgm:prSet presAssocID="{37C3028A-E022-4BC2-A6D5-1F34ACF0323E}" presName="text3" presStyleLbl="fgAcc3" presStyleIdx="1" presStyleCnt="3">
        <dgm:presLayoutVars>
          <dgm:chPref val="3"/>
        </dgm:presLayoutVars>
      </dgm:prSet>
      <dgm:spPr/>
      <dgm:t>
        <a:bodyPr/>
        <a:lstStyle/>
        <a:p>
          <a:endParaRPr lang="en-GB"/>
        </a:p>
      </dgm:t>
    </dgm:pt>
    <dgm:pt modelId="{016CBB8A-0954-4696-8EA4-19AF89AC1A34}" type="pres">
      <dgm:prSet presAssocID="{37C3028A-E022-4BC2-A6D5-1F34ACF0323E}" presName="hierChild4" presStyleCnt="0"/>
      <dgm:spPr/>
    </dgm:pt>
    <dgm:pt modelId="{9D40EB99-8069-4762-82A5-ED9B375CDCE5}" type="pres">
      <dgm:prSet presAssocID="{C3D49F5A-83A2-4903-A910-966BD80F6DAB}" presName="Name23" presStyleLbl="parChTrans1D4" presStyleIdx="4" presStyleCnt="8"/>
      <dgm:spPr/>
      <dgm:t>
        <a:bodyPr/>
        <a:lstStyle/>
        <a:p>
          <a:endParaRPr lang="el-GR"/>
        </a:p>
      </dgm:t>
    </dgm:pt>
    <dgm:pt modelId="{982693C2-BD5C-48F7-A005-A0DC37B491D0}" type="pres">
      <dgm:prSet presAssocID="{1B7DEA2A-91DD-45A9-9261-EFCF78168D50}" presName="hierRoot4" presStyleCnt="0"/>
      <dgm:spPr/>
    </dgm:pt>
    <dgm:pt modelId="{C8CC6ABE-70E5-4A53-8B01-7259E83583F1}" type="pres">
      <dgm:prSet presAssocID="{1B7DEA2A-91DD-45A9-9261-EFCF78168D50}" presName="composite4" presStyleCnt="0"/>
      <dgm:spPr/>
    </dgm:pt>
    <dgm:pt modelId="{8E294C66-9FD7-4C88-931E-614F0BBAA58D}" type="pres">
      <dgm:prSet presAssocID="{1B7DEA2A-91DD-45A9-9261-EFCF78168D50}" presName="background4" presStyleLbl="node4" presStyleIdx="4" presStyleCnt="8"/>
      <dgm:spPr>
        <a:solidFill>
          <a:schemeClr val="accent3">
            <a:lumMod val="40000"/>
            <a:lumOff val="60000"/>
          </a:schemeClr>
        </a:solidFill>
      </dgm:spPr>
    </dgm:pt>
    <dgm:pt modelId="{BE491A0C-0A6B-4F98-AB00-F98E687CDB93}" type="pres">
      <dgm:prSet presAssocID="{1B7DEA2A-91DD-45A9-9261-EFCF78168D50}" presName="text4" presStyleLbl="fgAcc4" presStyleIdx="4" presStyleCnt="8">
        <dgm:presLayoutVars>
          <dgm:chPref val="3"/>
        </dgm:presLayoutVars>
      </dgm:prSet>
      <dgm:spPr/>
      <dgm:t>
        <a:bodyPr/>
        <a:lstStyle/>
        <a:p>
          <a:endParaRPr lang="en-GB"/>
        </a:p>
      </dgm:t>
    </dgm:pt>
    <dgm:pt modelId="{04019408-C4DC-432B-84BD-8BA1415D77C8}" type="pres">
      <dgm:prSet presAssocID="{1B7DEA2A-91DD-45A9-9261-EFCF78168D50}" presName="hierChild5" presStyleCnt="0"/>
      <dgm:spPr/>
    </dgm:pt>
    <dgm:pt modelId="{CC82332B-F996-4898-A46C-A8F0E8197DBE}" type="pres">
      <dgm:prSet presAssocID="{1143102C-D4AA-456D-B787-858FB36F2575}" presName="Name10" presStyleLbl="parChTrans1D2" presStyleIdx="2" presStyleCnt="3"/>
      <dgm:spPr/>
      <dgm:t>
        <a:bodyPr/>
        <a:lstStyle/>
        <a:p>
          <a:endParaRPr lang="el-GR"/>
        </a:p>
      </dgm:t>
    </dgm:pt>
    <dgm:pt modelId="{C3194E3A-2F4F-44B6-9635-0957C3EB3E67}" type="pres">
      <dgm:prSet presAssocID="{DB393287-5824-4E8B-856E-7E9EFC5C67C1}" presName="hierRoot2" presStyleCnt="0"/>
      <dgm:spPr/>
    </dgm:pt>
    <dgm:pt modelId="{7188D506-37B0-4849-8C46-F575DBD9D3F4}" type="pres">
      <dgm:prSet presAssocID="{DB393287-5824-4E8B-856E-7E9EFC5C67C1}" presName="composite2" presStyleCnt="0"/>
      <dgm:spPr/>
    </dgm:pt>
    <dgm:pt modelId="{F7241173-2BB3-4F3B-89FD-1F3576D8E25F}" type="pres">
      <dgm:prSet presAssocID="{DB393287-5824-4E8B-856E-7E9EFC5C67C1}" presName="background2" presStyleLbl="node2" presStyleIdx="2" presStyleCnt="3"/>
      <dgm:spPr>
        <a:solidFill>
          <a:schemeClr val="accent1">
            <a:lumMod val="75000"/>
          </a:schemeClr>
        </a:solidFill>
      </dgm:spPr>
    </dgm:pt>
    <dgm:pt modelId="{93F99605-40AB-4996-BBA9-E6249784B2B8}" type="pres">
      <dgm:prSet presAssocID="{DB393287-5824-4E8B-856E-7E9EFC5C67C1}" presName="text2" presStyleLbl="fgAcc2" presStyleIdx="2" presStyleCnt="3">
        <dgm:presLayoutVars>
          <dgm:chPref val="3"/>
        </dgm:presLayoutVars>
      </dgm:prSet>
      <dgm:spPr/>
      <dgm:t>
        <a:bodyPr/>
        <a:lstStyle/>
        <a:p>
          <a:endParaRPr lang="el-GR"/>
        </a:p>
      </dgm:t>
    </dgm:pt>
    <dgm:pt modelId="{0AB1C21E-785E-4418-8F8C-A7FEBF3B92DC}" type="pres">
      <dgm:prSet presAssocID="{DB393287-5824-4E8B-856E-7E9EFC5C67C1}" presName="hierChild3" presStyleCnt="0"/>
      <dgm:spPr/>
    </dgm:pt>
    <dgm:pt modelId="{9046D709-8355-47B1-A071-8EF77E137536}" type="pres">
      <dgm:prSet presAssocID="{7A588ADB-6F6E-424B-AC73-5612681F9620}" presName="Name17" presStyleLbl="parChTrans1D3" presStyleIdx="2" presStyleCnt="3"/>
      <dgm:spPr/>
      <dgm:t>
        <a:bodyPr/>
        <a:lstStyle/>
        <a:p>
          <a:endParaRPr lang="el-GR"/>
        </a:p>
      </dgm:t>
    </dgm:pt>
    <dgm:pt modelId="{AF8F4352-9187-41DF-9065-1EE105B7F1E7}" type="pres">
      <dgm:prSet presAssocID="{A67FBDBF-A539-4299-839D-AEF32044CE1B}" presName="hierRoot3" presStyleCnt="0"/>
      <dgm:spPr/>
    </dgm:pt>
    <dgm:pt modelId="{6BEF9808-FA30-49EE-A02F-16604125C0A5}" type="pres">
      <dgm:prSet presAssocID="{A67FBDBF-A539-4299-839D-AEF32044CE1B}" presName="composite3" presStyleCnt="0"/>
      <dgm:spPr/>
    </dgm:pt>
    <dgm:pt modelId="{7D526CBC-E3DE-4342-BA63-AE21033B59FD}" type="pres">
      <dgm:prSet presAssocID="{A67FBDBF-A539-4299-839D-AEF32044CE1B}" presName="background3" presStyleLbl="node3" presStyleIdx="2" presStyleCnt="3"/>
      <dgm:spPr>
        <a:solidFill>
          <a:schemeClr val="tx2">
            <a:lumMod val="60000"/>
            <a:lumOff val="40000"/>
          </a:schemeClr>
        </a:solidFill>
      </dgm:spPr>
    </dgm:pt>
    <dgm:pt modelId="{75F23FB4-C2E0-4136-9D28-8A77C705CD81}" type="pres">
      <dgm:prSet presAssocID="{A67FBDBF-A539-4299-839D-AEF32044CE1B}" presName="text3" presStyleLbl="fgAcc3" presStyleIdx="2" presStyleCnt="3">
        <dgm:presLayoutVars>
          <dgm:chPref val="3"/>
        </dgm:presLayoutVars>
      </dgm:prSet>
      <dgm:spPr/>
      <dgm:t>
        <a:bodyPr/>
        <a:lstStyle/>
        <a:p>
          <a:endParaRPr lang="el-GR"/>
        </a:p>
      </dgm:t>
    </dgm:pt>
    <dgm:pt modelId="{52063ECA-A681-4603-9351-343C1A16EF02}" type="pres">
      <dgm:prSet presAssocID="{A67FBDBF-A539-4299-839D-AEF32044CE1B}" presName="hierChild4" presStyleCnt="0"/>
      <dgm:spPr/>
    </dgm:pt>
    <dgm:pt modelId="{F476B386-E25E-418C-BF76-17A9D397E5D7}" type="pres">
      <dgm:prSet presAssocID="{41811193-DAEF-4D36-BCFD-C4A0E3643A66}" presName="Name23" presStyleLbl="parChTrans1D4" presStyleIdx="5" presStyleCnt="8"/>
      <dgm:spPr/>
      <dgm:t>
        <a:bodyPr/>
        <a:lstStyle/>
        <a:p>
          <a:endParaRPr lang="el-GR"/>
        </a:p>
      </dgm:t>
    </dgm:pt>
    <dgm:pt modelId="{EF4018FC-5AC1-4A42-82EF-755FDBEF9FC6}" type="pres">
      <dgm:prSet presAssocID="{F853EDF9-3595-46D7-9440-AD0CE8CF4D2D}" presName="hierRoot4" presStyleCnt="0"/>
      <dgm:spPr/>
    </dgm:pt>
    <dgm:pt modelId="{C4C54C6C-8B29-4333-AE54-0D22F2FC341F}" type="pres">
      <dgm:prSet presAssocID="{F853EDF9-3595-46D7-9440-AD0CE8CF4D2D}" presName="composite4" presStyleCnt="0"/>
      <dgm:spPr/>
    </dgm:pt>
    <dgm:pt modelId="{070413F7-A04E-444B-8111-C97164F8B3D8}" type="pres">
      <dgm:prSet presAssocID="{F853EDF9-3595-46D7-9440-AD0CE8CF4D2D}" presName="background4" presStyleLbl="node4" presStyleIdx="5" presStyleCnt="8"/>
      <dgm:spPr>
        <a:solidFill>
          <a:schemeClr val="tx2">
            <a:lumMod val="40000"/>
            <a:lumOff val="60000"/>
          </a:schemeClr>
        </a:solidFill>
      </dgm:spPr>
    </dgm:pt>
    <dgm:pt modelId="{D279128B-E75A-4024-8039-C654F32E7D06}" type="pres">
      <dgm:prSet presAssocID="{F853EDF9-3595-46D7-9440-AD0CE8CF4D2D}" presName="text4" presStyleLbl="fgAcc4" presStyleIdx="5" presStyleCnt="8">
        <dgm:presLayoutVars>
          <dgm:chPref val="3"/>
        </dgm:presLayoutVars>
      </dgm:prSet>
      <dgm:spPr/>
      <dgm:t>
        <a:bodyPr/>
        <a:lstStyle/>
        <a:p>
          <a:endParaRPr lang="el-GR"/>
        </a:p>
      </dgm:t>
    </dgm:pt>
    <dgm:pt modelId="{19E2CA1C-F267-4683-90AF-B8E9A079219C}" type="pres">
      <dgm:prSet presAssocID="{F853EDF9-3595-46D7-9440-AD0CE8CF4D2D}" presName="hierChild5" presStyleCnt="0"/>
      <dgm:spPr/>
    </dgm:pt>
    <dgm:pt modelId="{64C38AF2-4919-4B87-A64D-143F48F276EC}" type="pres">
      <dgm:prSet presAssocID="{2B975E0B-F508-44D6-BD4C-44C852B08C69}" presName="Name23" presStyleLbl="parChTrans1D4" presStyleIdx="6" presStyleCnt="8"/>
      <dgm:spPr/>
      <dgm:t>
        <a:bodyPr/>
        <a:lstStyle/>
        <a:p>
          <a:endParaRPr lang="el-GR"/>
        </a:p>
      </dgm:t>
    </dgm:pt>
    <dgm:pt modelId="{35252453-95B9-4EB8-A90C-5CBEEF79CA84}" type="pres">
      <dgm:prSet presAssocID="{9F208722-640B-4124-A218-968021584984}" presName="hierRoot4" presStyleCnt="0"/>
      <dgm:spPr/>
    </dgm:pt>
    <dgm:pt modelId="{FE54AD1C-3B90-4085-8BAF-456669E73767}" type="pres">
      <dgm:prSet presAssocID="{9F208722-640B-4124-A218-968021584984}" presName="composite4" presStyleCnt="0"/>
      <dgm:spPr/>
    </dgm:pt>
    <dgm:pt modelId="{0999777D-C1AF-4979-A154-A0ECC537099D}" type="pres">
      <dgm:prSet presAssocID="{9F208722-640B-4124-A218-968021584984}" presName="background4" presStyleLbl="node4" presStyleIdx="6" presStyleCnt="8"/>
      <dgm:spPr>
        <a:solidFill>
          <a:schemeClr val="tx2">
            <a:lumMod val="20000"/>
            <a:lumOff val="80000"/>
          </a:schemeClr>
        </a:solidFill>
      </dgm:spPr>
    </dgm:pt>
    <dgm:pt modelId="{AF5945CA-2BD1-47D5-866E-9E1C15BAC60F}" type="pres">
      <dgm:prSet presAssocID="{9F208722-640B-4124-A218-968021584984}" presName="text4" presStyleLbl="fgAcc4" presStyleIdx="6" presStyleCnt="8">
        <dgm:presLayoutVars>
          <dgm:chPref val="3"/>
        </dgm:presLayoutVars>
      </dgm:prSet>
      <dgm:spPr/>
      <dgm:t>
        <a:bodyPr/>
        <a:lstStyle/>
        <a:p>
          <a:endParaRPr lang="el-GR"/>
        </a:p>
      </dgm:t>
    </dgm:pt>
    <dgm:pt modelId="{7A8EAF57-1A85-47EA-947D-4344A93CFA7D}" type="pres">
      <dgm:prSet presAssocID="{9F208722-640B-4124-A218-968021584984}" presName="hierChild5" presStyleCnt="0"/>
      <dgm:spPr/>
    </dgm:pt>
    <dgm:pt modelId="{364DEA93-1697-4EF1-A37F-0E30C8F85FF5}" type="pres">
      <dgm:prSet presAssocID="{00381B7C-E879-4246-A139-1D7C5428422B}" presName="Name23" presStyleLbl="parChTrans1D4" presStyleIdx="7" presStyleCnt="8"/>
      <dgm:spPr/>
      <dgm:t>
        <a:bodyPr/>
        <a:lstStyle/>
        <a:p>
          <a:endParaRPr lang="el-GR"/>
        </a:p>
      </dgm:t>
    </dgm:pt>
    <dgm:pt modelId="{BC8E9D98-974E-48AC-9B90-118ACF63DF5F}" type="pres">
      <dgm:prSet presAssocID="{D26F2510-B47F-4234-962B-F46942F0A240}" presName="hierRoot4" presStyleCnt="0"/>
      <dgm:spPr/>
    </dgm:pt>
    <dgm:pt modelId="{CCB8D3C5-AD7D-46B3-9905-9CEA828C20E6}" type="pres">
      <dgm:prSet presAssocID="{D26F2510-B47F-4234-962B-F46942F0A240}" presName="composite4" presStyleCnt="0"/>
      <dgm:spPr/>
    </dgm:pt>
    <dgm:pt modelId="{E4958BF9-54D5-451D-AF2F-57EDAE17AFDD}" type="pres">
      <dgm:prSet presAssocID="{D26F2510-B47F-4234-962B-F46942F0A240}" presName="background4" presStyleLbl="node4" presStyleIdx="7" presStyleCnt="8"/>
      <dgm:spPr>
        <a:solidFill>
          <a:schemeClr val="bg1"/>
        </a:solidFill>
      </dgm:spPr>
    </dgm:pt>
    <dgm:pt modelId="{3AF1C36D-5DC4-4E5B-9D25-A9CFDD07690C}" type="pres">
      <dgm:prSet presAssocID="{D26F2510-B47F-4234-962B-F46942F0A240}" presName="text4" presStyleLbl="fgAcc4" presStyleIdx="7" presStyleCnt="8">
        <dgm:presLayoutVars>
          <dgm:chPref val="3"/>
        </dgm:presLayoutVars>
      </dgm:prSet>
      <dgm:spPr/>
      <dgm:t>
        <a:bodyPr/>
        <a:lstStyle/>
        <a:p>
          <a:endParaRPr lang="en-GB"/>
        </a:p>
      </dgm:t>
    </dgm:pt>
    <dgm:pt modelId="{DF41693A-FA60-4891-BA2C-1A8B7AEB65A6}" type="pres">
      <dgm:prSet presAssocID="{D26F2510-B47F-4234-962B-F46942F0A240}" presName="hierChild5" presStyleCnt="0"/>
      <dgm:spPr/>
    </dgm:pt>
  </dgm:ptLst>
  <dgm:cxnLst>
    <dgm:cxn modelId="{908DE11D-13D6-40DE-A7C9-16496AA03612}" srcId="{6FD3CD67-B399-43F8-B006-1A5B56278D92}" destId="{39E27661-519A-492B-AFAE-CB0B61305AE3}" srcOrd="0" destOrd="0" parTransId="{97B5766D-8689-485F-A0E9-B603B0023014}" sibTransId="{189B0646-DEA4-4202-B87D-236364FC42AA}"/>
    <dgm:cxn modelId="{5243F559-4D67-4E09-868C-C0B890D8405F}" type="presOf" srcId="{0D24CE56-384D-4EF5-96C4-C798B6DE0656}" destId="{92DDC926-3DD5-4693-9F04-A04C59901C4D}" srcOrd="0" destOrd="0" presId="urn:microsoft.com/office/officeart/2005/8/layout/hierarchy1"/>
    <dgm:cxn modelId="{F985C347-868E-403C-A0F4-767C01DC7B6E}" type="presOf" srcId="{39E27661-519A-492B-AFAE-CB0B61305AE3}" destId="{CCBF3997-D37B-48DF-922A-46E94C281ED2}" srcOrd="0" destOrd="0" presId="urn:microsoft.com/office/officeart/2005/8/layout/hierarchy1"/>
    <dgm:cxn modelId="{3EE0F72F-7810-47F5-8D3C-B25CD5E8281A}" srcId="{9F208722-640B-4124-A218-968021584984}" destId="{D26F2510-B47F-4234-962B-F46942F0A240}" srcOrd="0" destOrd="0" parTransId="{00381B7C-E879-4246-A139-1D7C5428422B}" sibTransId="{20E2A445-910D-4E9B-BB9B-7B410DA7934E}"/>
    <dgm:cxn modelId="{2B231BE0-EF83-4E31-972A-E18DF6CBE675}" type="presOf" srcId="{BF9F3851-23FE-48A7-BF60-5FF43AB799B4}" destId="{290AE37E-459F-4113-8DF7-5372222FB0A3}" srcOrd="0" destOrd="0" presId="urn:microsoft.com/office/officeart/2005/8/layout/hierarchy1"/>
    <dgm:cxn modelId="{057E5F19-91A4-4D6A-915B-01AB900B9B1B}" type="presOf" srcId="{00381B7C-E879-4246-A139-1D7C5428422B}" destId="{364DEA93-1697-4EF1-A37F-0E30C8F85FF5}" srcOrd="0" destOrd="0" presId="urn:microsoft.com/office/officeart/2005/8/layout/hierarchy1"/>
    <dgm:cxn modelId="{E1A245F3-004B-4627-8A39-377B8AE0ED4A}" srcId="{1FA38130-4A9D-45F3-8BCA-7821DD5D02F4}" destId="{628A5D38-1724-4B40-B627-41E93F581E7D}" srcOrd="1" destOrd="0" parTransId="{7B3EC9D4-CA08-4987-A2B9-E909F914DA71}" sibTransId="{9A072807-14E1-4C9E-AE11-6478EB81779B}"/>
    <dgm:cxn modelId="{A36D519E-889D-4B5A-91C0-4F6137D91F11}" type="presOf" srcId="{78A609B7-6FEE-4541-B0C2-C759CEEF6E9E}" destId="{4D0CDAAF-30D9-4B2B-906F-AFAE03612167}" srcOrd="0" destOrd="0" presId="urn:microsoft.com/office/officeart/2005/8/layout/hierarchy1"/>
    <dgm:cxn modelId="{98A636E7-CB74-4E1A-B410-DA945DF7CB57}" srcId="{1FA38130-4A9D-45F3-8BCA-7821DD5D02F4}" destId="{DB393287-5824-4E8B-856E-7E9EFC5C67C1}" srcOrd="2" destOrd="0" parTransId="{1143102C-D4AA-456D-B787-858FB36F2575}" sibTransId="{0BE42DFB-BF9F-40A1-BC6E-3A2D7CA22562}"/>
    <dgm:cxn modelId="{B5ACFD25-FADA-46A0-BC3B-867D01CF03A0}" srcId="{DB393287-5824-4E8B-856E-7E9EFC5C67C1}" destId="{A67FBDBF-A539-4299-839D-AEF32044CE1B}" srcOrd="0" destOrd="0" parTransId="{7A588ADB-6F6E-424B-AC73-5612681F9620}" sibTransId="{B1CBE84E-EA6E-43D7-AE10-28ED24FE466C}"/>
    <dgm:cxn modelId="{4DED634E-DEFB-4ABC-8DBC-21F413192317}" srcId="{1E0B4E3E-3A9D-418B-869C-0EC246011DE0}" destId="{6FD3CD67-B399-43F8-B006-1A5B56278D92}" srcOrd="0" destOrd="0" parTransId="{78A609B7-6FEE-4541-B0C2-C759CEEF6E9E}" sibTransId="{BAA812BB-414F-4586-B0F9-82FA187E5E38}"/>
    <dgm:cxn modelId="{169D5A00-5B13-456C-8CB6-EB9C66571DD5}" srcId="{F853EDF9-3595-46D7-9440-AD0CE8CF4D2D}" destId="{9F208722-640B-4124-A218-968021584984}" srcOrd="0" destOrd="0" parTransId="{2B975E0B-F508-44D6-BD4C-44C852B08C69}" sibTransId="{5B9E281E-BC34-4C16-8DD1-832976FD839B}"/>
    <dgm:cxn modelId="{A4A62183-F9EE-41B8-9CE1-1BFDE635FF76}" srcId="{37C3028A-E022-4BC2-A6D5-1F34ACF0323E}" destId="{1B7DEA2A-91DD-45A9-9261-EFCF78168D50}" srcOrd="0" destOrd="0" parTransId="{C3D49F5A-83A2-4903-A910-966BD80F6DAB}" sibTransId="{91EA0733-0397-45F9-BB01-D1C77B1811E2}"/>
    <dgm:cxn modelId="{B3E46C40-32A0-429F-A5F6-725B79E95D81}" srcId="{A67FBDBF-A539-4299-839D-AEF32044CE1B}" destId="{F853EDF9-3595-46D7-9440-AD0CE8CF4D2D}" srcOrd="0" destOrd="0" parTransId="{41811193-DAEF-4D36-BCFD-C4A0E3643A66}" sibTransId="{BD5E8B56-A1C3-4443-A64C-17124E3BD825}"/>
    <dgm:cxn modelId="{E543C078-5103-4A5D-8B40-87FE389EA83D}" srcId="{311D7613-7166-42D8-B21C-F41DC920EECA}" destId="{1FA38130-4A9D-45F3-8BCA-7821DD5D02F4}" srcOrd="0" destOrd="0" parTransId="{0B382990-8F32-463D-A4EF-D0D08F4B7AA3}" sibTransId="{1272D76B-7292-4AA2-93CF-9D84C5D1E885}"/>
    <dgm:cxn modelId="{41FD9661-6028-4B1F-8850-D1978D762D0C}" type="presOf" srcId="{7B3EC9D4-CA08-4987-A2B9-E909F914DA71}" destId="{A6F78B8E-068A-4F66-80C7-5D1D480FF228}" srcOrd="0" destOrd="0" presId="urn:microsoft.com/office/officeart/2005/8/layout/hierarchy1"/>
    <dgm:cxn modelId="{4AD1434E-03F6-43D0-ACC3-772ABF0C1712}" type="presOf" srcId="{7A588ADB-6F6E-424B-AC73-5612681F9620}" destId="{9046D709-8355-47B1-A071-8EF77E137536}" srcOrd="0" destOrd="0" presId="urn:microsoft.com/office/officeart/2005/8/layout/hierarchy1"/>
    <dgm:cxn modelId="{7269C288-12D2-49F5-9B05-3194664FEB5C}" type="presOf" srcId="{B732784D-FBB0-43EB-9D3C-B1BB34000471}" destId="{A2157D29-D469-4B4D-B41F-832D1B1891D0}" srcOrd="0" destOrd="0" presId="urn:microsoft.com/office/officeart/2005/8/layout/hierarchy1"/>
    <dgm:cxn modelId="{20AB9D40-0028-4753-AC81-1DD664E2C6D8}" srcId="{1FA38130-4A9D-45F3-8BCA-7821DD5D02F4}" destId="{0D24CE56-384D-4EF5-96C4-C798B6DE0656}" srcOrd="0" destOrd="0" parTransId="{272C7869-3258-405F-8D81-CD20EC7F39AE}" sibTransId="{A316359B-AE0A-44E3-BBB7-A5F4CAA22A2D}"/>
    <dgm:cxn modelId="{BF9E48A6-9074-48AC-9CDD-342A4D27C7F7}" type="presOf" srcId="{D26F2510-B47F-4234-962B-F46942F0A240}" destId="{3AF1C36D-5DC4-4E5B-9D25-A9CFDD07690C}" srcOrd="0" destOrd="0" presId="urn:microsoft.com/office/officeart/2005/8/layout/hierarchy1"/>
    <dgm:cxn modelId="{69CB334B-FE4D-4CA9-B7C3-8424235A1705}" type="presOf" srcId="{1FA38130-4A9D-45F3-8BCA-7821DD5D02F4}" destId="{958AC965-7EEE-467E-93EC-8AB092B6F9CE}" srcOrd="0" destOrd="0" presId="urn:microsoft.com/office/officeart/2005/8/layout/hierarchy1"/>
    <dgm:cxn modelId="{2B4DD99A-FC56-47ED-9642-F7D074DA1BB3}" srcId="{0D24CE56-384D-4EF5-96C4-C798B6DE0656}" destId="{1E0B4E3E-3A9D-418B-869C-0EC246011DE0}" srcOrd="0" destOrd="0" parTransId="{B732784D-FBB0-43EB-9D3C-B1BB34000471}" sibTransId="{5C041F85-5B05-4DFF-84EA-103766AB1954}"/>
    <dgm:cxn modelId="{0E7544A8-556E-4D67-BE89-F2BAE843967B}" type="presOf" srcId="{F853EDF9-3595-46D7-9440-AD0CE8CF4D2D}" destId="{D279128B-E75A-4024-8039-C654F32E7D06}" srcOrd="0" destOrd="0" presId="urn:microsoft.com/office/officeart/2005/8/layout/hierarchy1"/>
    <dgm:cxn modelId="{F8CF6E1B-2FBD-40B7-B8E8-9E368BF1AE33}" type="presOf" srcId="{1143102C-D4AA-456D-B787-858FB36F2575}" destId="{CC82332B-F996-4898-A46C-A8F0E8197DBE}" srcOrd="0" destOrd="0" presId="urn:microsoft.com/office/officeart/2005/8/layout/hierarchy1"/>
    <dgm:cxn modelId="{25865F25-EF03-41CF-9D61-417801160D39}" type="presOf" srcId="{A67FBDBF-A539-4299-839D-AEF32044CE1B}" destId="{75F23FB4-C2E0-4136-9D28-8A77C705CD81}" srcOrd="0" destOrd="0" presId="urn:microsoft.com/office/officeart/2005/8/layout/hierarchy1"/>
    <dgm:cxn modelId="{0361444F-A9E7-4D9D-ACF9-F3B86EF4E1BD}" type="presOf" srcId="{628A5D38-1724-4B40-B627-41E93F581E7D}" destId="{68681576-C9CA-4D64-838E-FCE691BBD7AB}" srcOrd="0" destOrd="0" presId="urn:microsoft.com/office/officeart/2005/8/layout/hierarchy1"/>
    <dgm:cxn modelId="{C15C1958-2397-4E52-8B05-A39ED7D1665B}" type="presOf" srcId="{6FD3CD67-B399-43F8-B006-1A5B56278D92}" destId="{B4EA688E-F95F-4B3A-9D85-C03E9B022854}" srcOrd="0" destOrd="0" presId="urn:microsoft.com/office/officeart/2005/8/layout/hierarchy1"/>
    <dgm:cxn modelId="{57373020-BF5A-49FF-B1A4-9D52C412F839}" type="presOf" srcId="{C3D49F5A-83A2-4903-A910-966BD80F6DAB}" destId="{9D40EB99-8069-4762-82A5-ED9B375CDCE5}" srcOrd="0" destOrd="0" presId="urn:microsoft.com/office/officeart/2005/8/layout/hierarchy1"/>
    <dgm:cxn modelId="{FFC8C73B-11C8-45FC-A784-252929631BAA}" type="presOf" srcId="{9F208722-640B-4124-A218-968021584984}" destId="{AF5945CA-2BD1-47D5-866E-9E1C15BAC60F}" srcOrd="0" destOrd="0" presId="urn:microsoft.com/office/officeart/2005/8/layout/hierarchy1"/>
    <dgm:cxn modelId="{4C1CC99E-9FAE-4703-AC13-5BD6E4DE9374}" type="presOf" srcId="{2216D9B4-4C3E-46D4-BEB9-12C3FC64E757}" destId="{D55CE71F-61A5-479A-B63B-CE659F92AF5E}" srcOrd="0" destOrd="0" presId="urn:microsoft.com/office/officeart/2005/8/layout/hierarchy1"/>
    <dgm:cxn modelId="{D7F36093-761D-4B38-AF4A-61619B750F12}" type="presOf" srcId="{41811193-DAEF-4D36-BCFD-C4A0E3643A66}" destId="{F476B386-E25E-418C-BF76-17A9D397E5D7}" srcOrd="0" destOrd="0" presId="urn:microsoft.com/office/officeart/2005/8/layout/hierarchy1"/>
    <dgm:cxn modelId="{BA7EE177-7283-4408-ACD2-83EB006CD22B}" type="presOf" srcId="{1E0B4E3E-3A9D-418B-869C-0EC246011DE0}" destId="{44538B0B-1455-47DF-974C-5C819E02B365}" srcOrd="0" destOrd="0" presId="urn:microsoft.com/office/officeart/2005/8/layout/hierarchy1"/>
    <dgm:cxn modelId="{1B22C967-0BFC-42AC-B2EC-385A27A21B01}" type="presOf" srcId="{12175847-BB9F-4136-89FC-1B3A63D842E5}" destId="{2F4B7D4E-CA84-4FE7-B32A-D5C0FC642024}" srcOrd="0" destOrd="0" presId="urn:microsoft.com/office/officeart/2005/8/layout/hierarchy1"/>
    <dgm:cxn modelId="{327EC974-E71C-414E-8037-F6FB96373ABD}" type="presOf" srcId="{DB393287-5824-4E8B-856E-7E9EFC5C67C1}" destId="{93F99605-40AB-4996-BBA9-E6249784B2B8}" srcOrd="0" destOrd="0" presId="urn:microsoft.com/office/officeart/2005/8/layout/hierarchy1"/>
    <dgm:cxn modelId="{A6E9390D-403D-42E7-97A4-CE4EC979C643}" type="presOf" srcId="{1B7DEA2A-91DD-45A9-9261-EFCF78168D50}" destId="{BE491A0C-0A6B-4F98-AB00-F98E687CDB93}" srcOrd="0" destOrd="0" presId="urn:microsoft.com/office/officeart/2005/8/layout/hierarchy1"/>
    <dgm:cxn modelId="{FD01AC06-7066-4437-9A02-B3D904C251CF}" type="presOf" srcId="{24251330-7FA1-4046-9329-EADAA19B24B3}" destId="{D2C40545-24A4-43C4-A879-810DC88A2500}" srcOrd="0" destOrd="0" presId="urn:microsoft.com/office/officeart/2005/8/layout/hierarchy1"/>
    <dgm:cxn modelId="{1219AD55-9B19-4632-A7EC-E9C11C3DE22E}" type="presOf" srcId="{37C3028A-E022-4BC2-A6D5-1F34ACF0323E}" destId="{DE5DB852-CE2E-4A27-AD00-89B8592FE9EB}" srcOrd="0" destOrd="0" presId="urn:microsoft.com/office/officeart/2005/8/layout/hierarchy1"/>
    <dgm:cxn modelId="{4A16E600-6F28-4235-B61E-0098F7887425}" srcId="{39E27661-519A-492B-AFAE-CB0B61305AE3}" destId="{CB9B87E8-DC64-42BE-827D-1EF08C3C6658}" srcOrd="0" destOrd="0" parTransId="{12175847-BB9F-4136-89FC-1B3A63D842E5}" sibTransId="{5A6291BC-28A8-4F59-BBCB-11A14444E3CD}"/>
    <dgm:cxn modelId="{5E63BA92-CAA2-4B2B-8B63-67EFB8714F17}" srcId="{6FD3CD67-B399-43F8-B006-1A5B56278D92}" destId="{2216D9B4-4C3E-46D4-BEB9-12C3FC64E757}" srcOrd="1" destOrd="0" parTransId="{24251330-7FA1-4046-9329-EADAA19B24B3}" sibTransId="{35A00E49-EEE8-41DC-9D49-1D65355CA23D}"/>
    <dgm:cxn modelId="{9E1CA110-48D7-461F-B1B8-150A022C40EE}" type="presOf" srcId="{272C7869-3258-405F-8D81-CD20EC7F39AE}" destId="{9236D8D0-B523-4F28-915E-A2BD1B192870}" srcOrd="0" destOrd="0" presId="urn:microsoft.com/office/officeart/2005/8/layout/hierarchy1"/>
    <dgm:cxn modelId="{CCDE0E5C-30D2-4A12-A776-EE16226C9182}" type="presOf" srcId="{97B5766D-8689-485F-A0E9-B603B0023014}" destId="{BCFF4706-117C-43A0-9AFC-214993CE6C40}" srcOrd="0" destOrd="0" presId="urn:microsoft.com/office/officeart/2005/8/layout/hierarchy1"/>
    <dgm:cxn modelId="{8CC0C4FB-6502-4E79-89E4-47B15E4AB39F}" srcId="{628A5D38-1724-4B40-B627-41E93F581E7D}" destId="{37C3028A-E022-4BC2-A6D5-1F34ACF0323E}" srcOrd="0" destOrd="0" parTransId="{BF9F3851-23FE-48A7-BF60-5FF43AB799B4}" sibTransId="{92F17B8D-28C2-4EEE-B029-FA153485E184}"/>
    <dgm:cxn modelId="{9D815E60-C63F-4D88-A99A-1E483522369D}" type="presOf" srcId="{2B975E0B-F508-44D6-BD4C-44C852B08C69}" destId="{64C38AF2-4919-4B87-A64D-143F48F276EC}" srcOrd="0" destOrd="0" presId="urn:microsoft.com/office/officeart/2005/8/layout/hierarchy1"/>
    <dgm:cxn modelId="{C14197A3-0251-40A1-8DA2-04F77B734912}" type="presOf" srcId="{311D7613-7166-42D8-B21C-F41DC920EECA}" destId="{EEDD9AFF-F96B-454B-BD7E-B285B1097EE3}" srcOrd="0" destOrd="0" presId="urn:microsoft.com/office/officeart/2005/8/layout/hierarchy1"/>
    <dgm:cxn modelId="{E0488E06-4B8C-4C50-ABD8-CB6B5874D957}" type="presOf" srcId="{CB9B87E8-DC64-42BE-827D-1EF08C3C6658}" destId="{49C27387-B17B-4AD1-A345-3CD750100C7E}" srcOrd="0" destOrd="0" presId="urn:microsoft.com/office/officeart/2005/8/layout/hierarchy1"/>
    <dgm:cxn modelId="{B81CD6F0-812F-4CED-B91E-0297084526C3}" type="presParOf" srcId="{EEDD9AFF-F96B-454B-BD7E-B285B1097EE3}" destId="{E5288754-E31C-46E4-A5E6-9008F6C94C21}" srcOrd="0" destOrd="0" presId="urn:microsoft.com/office/officeart/2005/8/layout/hierarchy1"/>
    <dgm:cxn modelId="{DB672D5D-53AB-440D-B330-1F788D33E0CC}" type="presParOf" srcId="{E5288754-E31C-46E4-A5E6-9008F6C94C21}" destId="{F89CC15C-EF60-45AD-9F9D-6E7FC5F63795}" srcOrd="0" destOrd="0" presId="urn:microsoft.com/office/officeart/2005/8/layout/hierarchy1"/>
    <dgm:cxn modelId="{F55F00F1-C5B6-49A6-9F28-3A91E2C8004B}" type="presParOf" srcId="{F89CC15C-EF60-45AD-9F9D-6E7FC5F63795}" destId="{3F8D955D-FE04-40F6-88B9-F479774FB153}" srcOrd="0" destOrd="0" presId="urn:microsoft.com/office/officeart/2005/8/layout/hierarchy1"/>
    <dgm:cxn modelId="{EA04D621-8F28-4342-BE07-0463318BEBD2}" type="presParOf" srcId="{F89CC15C-EF60-45AD-9F9D-6E7FC5F63795}" destId="{958AC965-7EEE-467E-93EC-8AB092B6F9CE}" srcOrd="1" destOrd="0" presId="urn:microsoft.com/office/officeart/2005/8/layout/hierarchy1"/>
    <dgm:cxn modelId="{DAE88E77-9557-461D-8138-AF25D4801C0E}" type="presParOf" srcId="{E5288754-E31C-46E4-A5E6-9008F6C94C21}" destId="{3646D617-5671-48FF-9A11-0E10ABCC3DFE}" srcOrd="1" destOrd="0" presId="urn:microsoft.com/office/officeart/2005/8/layout/hierarchy1"/>
    <dgm:cxn modelId="{AA3F4717-5745-4821-88C6-AC3097D20C44}" type="presParOf" srcId="{3646D617-5671-48FF-9A11-0E10ABCC3DFE}" destId="{9236D8D0-B523-4F28-915E-A2BD1B192870}" srcOrd="0" destOrd="0" presId="urn:microsoft.com/office/officeart/2005/8/layout/hierarchy1"/>
    <dgm:cxn modelId="{516211F3-7254-4E8D-B627-188F1DDA4E6E}" type="presParOf" srcId="{3646D617-5671-48FF-9A11-0E10ABCC3DFE}" destId="{E606BE3E-C82E-44A2-A90F-1FD6F86AE7EA}" srcOrd="1" destOrd="0" presId="urn:microsoft.com/office/officeart/2005/8/layout/hierarchy1"/>
    <dgm:cxn modelId="{BA7717C5-DB9F-467C-95C8-220F4DC2663F}" type="presParOf" srcId="{E606BE3E-C82E-44A2-A90F-1FD6F86AE7EA}" destId="{61D5C4BF-A805-49F0-9578-1E9ABDEF42D2}" srcOrd="0" destOrd="0" presId="urn:microsoft.com/office/officeart/2005/8/layout/hierarchy1"/>
    <dgm:cxn modelId="{D20F27D1-0D4C-41D2-9A25-A9B5C435BED5}" type="presParOf" srcId="{61D5C4BF-A805-49F0-9578-1E9ABDEF42D2}" destId="{0D8342E6-62B4-4A27-8D8D-128AF57EC772}" srcOrd="0" destOrd="0" presId="urn:microsoft.com/office/officeart/2005/8/layout/hierarchy1"/>
    <dgm:cxn modelId="{3D616F36-D309-4E66-B3A9-9C297B756F89}" type="presParOf" srcId="{61D5C4BF-A805-49F0-9578-1E9ABDEF42D2}" destId="{92DDC926-3DD5-4693-9F04-A04C59901C4D}" srcOrd="1" destOrd="0" presId="urn:microsoft.com/office/officeart/2005/8/layout/hierarchy1"/>
    <dgm:cxn modelId="{37D9BEB7-2947-4BA2-A2EF-A5B4B829AFF2}" type="presParOf" srcId="{E606BE3E-C82E-44A2-A90F-1FD6F86AE7EA}" destId="{A3E0C604-ABC6-4F57-BC1E-363514B0E1A9}" srcOrd="1" destOrd="0" presId="urn:microsoft.com/office/officeart/2005/8/layout/hierarchy1"/>
    <dgm:cxn modelId="{A8443F4D-F7DF-45FF-AD46-B04AA66B9864}" type="presParOf" srcId="{A3E0C604-ABC6-4F57-BC1E-363514B0E1A9}" destId="{A2157D29-D469-4B4D-B41F-832D1B1891D0}" srcOrd="0" destOrd="0" presId="urn:microsoft.com/office/officeart/2005/8/layout/hierarchy1"/>
    <dgm:cxn modelId="{0FCE2808-BDF0-4FCC-8883-5062B099F518}" type="presParOf" srcId="{A3E0C604-ABC6-4F57-BC1E-363514B0E1A9}" destId="{D3EEF0A3-09F7-42ED-9131-BDFCE72BE44B}" srcOrd="1" destOrd="0" presId="urn:microsoft.com/office/officeart/2005/8/layout/hierarchy1"/>
    <dgm:cxn modelId="{551E37FB-4D22-45E7-96E3-D5409EAF49F8}" type="presParOf" srcId="{D3EEF0A3-09F7-42ED-9131-BDFCE72BE44B}" destId="{C9E916A3-F52C-4EB2-AF88-BA4EE65DFC94}" srcOrd="0" destOrd="0" presId="urn:microsoft.com/office/officeart/2005/8/layout/hierarchy1"/>
    <dgm:cxn modelId="{1807F759-C4CE-48D5-9E56-41008EB047BA}" type="presParOf" srcId="{C9E916A3-F52C-4EB2-AF88-BA4EE65DFC94}" destId="{2CFADBFF-839A-44D9-89A8-3E45D5C1DB83}" srcOrd="0" destOrd="0" presId="urn:microsoft.com/office/officeart/2005/8/layout/hierarchy1"/>
    <dgm:cxn modelId="{C50594C7-C591-41F9-A12E-D2127D2A24C1}" type="presParOf" srcId="{C9E916A3-F52C-4EB2-AF88-BA4EE65DFC94}" destId="{44538B0B-1455-47DF-974C-5C819E02B365}" srcOrd="1" destOrd="0" presId="urn:microsoft.com/office/officeart/2005/8/layout/hierarchy1"/>
    <dgm:cxn modelId="{8AD5023A-1462-4362-A1B2-889D47673655}" type="presParOf" srcId="{D3EEF0A3-09F7-42ED-9131-BDFCE72BE44B}" destId="{640CE6C4-926E-425F-B9C7-856717C3517D}" srcOrd="1" destOrd="0" presId="urn:microsoft.com/office/officeart/2005/8/layout/hierarchy1"/>
    <dgm:cxn modelId="{0964AB21-6AC8-4420-8280-811C629D71F9}" type="presParOf" srcId="{640CE6C4-926E-425F-B9C7-856717C3517D}" destId="{4D0CDAAF-30D9-4B2B-906F-AFAE03612167}" srcOrd="0" destOrd="0" presId="urn:microsoft.com/office/officeart/2005/8/layout/hierarchy1"/>
    <dgm:cxn modelId="{0A5F754A-1D27-4D86-B24B-E4A301E03EE0}" type="presParOf" srcId="{640CE6C4-926E-425F-B9C7-856717C3517D}" destId="{AE7F720E-504F-413A-A96C-EBDD3EA005A1}" srcOrd="1" destOrd="0" presId="urn:microsoft.com/office/officeart/2005/8/layout/hierarchy1"/>
    <dgm:cxn modelId="{C73D8BB8-8811-47E8-9221-DD8E32D7B5A9}" type="presParOf" srcId="{AE7F720E-504F-413A-A96C-EBDD3EA005A1}" destId="{3FDE3807-CAEB-4B32-8897-28B9B70D02D9}" srcOrd="0" destOrd="0" presId="urn:microsoft.com/office/officeart/2005/8/layout/hierarchy1"/>
    <dgm:cxn modelId="{87C2DEF7-6681-468E-B6B0-8E7388B1A1FD}" type="presParOf" srcId="{3FDE3807-CAEB-4B32-8897-28B9B70D02D9}" destId="{5E87002A-97AE-4432-A628-FF07D6875678}" srcOrd="0" destOrd="0" presId="urn:microsoft.com/office/officeart/2005/8/layout/hierarchy1"/>
    <dgm:cxn modelId="{83BB2C03-DE3E-4229-9ADE-863F9F75ABB1}" type="presParOf" srcId="{3FDE3807-CAEB-4B32-8897-28B9B70D02D9}" destId="{B4EA688E-F95F-4B3A-9D85-C03E9B022854}" srcOrd="1" destOrd="0" presId="urn:microsoft.com/office/officeart/2005/8/layout/hierarchy1"/>
    <dgm:cxn modelId="{C449878A-886E-44F3-8300-ED450EAC1A9E}" type="presParOf" srcId="{AE7F720E-504F-413A-A96C-EBDD3EA005A1}" destId="{4A3CEB63-4697-4A3D-8A88-72C3706D2FF2}" srcOrd="1" destOrd="0" presId="urn:microsoft.com/office/officeart/2005/8/layout/hierarchy1"/>
    <dgm:cxn modelId="{1FEECA1E-04CB-4EDD-BAE8-816FCA1BA392}" type="presParOf" srcId="{4A3CEB63-4697-4A3D-8A88-72C3706D2FF2}" destId="{BCFF4706-117C-43A0-9AFC-214993CE6C40}" srcOrd="0" destOrd="0" presId="urn:microsoft.com/office/officeart/2005/8/layout/hierarchy1"/>
    <dgm:cxn modelId="{A1E24D46-B9FA-44B3-928F-F3D21EAC97EA}" type="presParOf" srcId="{4A3CEB63-4697-4A3D-8A88-72C3706D2FF2}" destId="{E63F0513-BA25-438E-9A87-5780939C71D7}" srcOrd="1" destOrd="0" presId="urn:microsoft.com/office/officeart/2005/8/layout/hierarchy1"/>
    <dgm:cxn modelId="{2CCDB7EB-B641-468C-A8B1-10457F8FEC75}" type="presParOf" srcId="{E63F0513-BA25-438E-9A87-5780939C71D7}" destId="{C5E09882-EAFE-4C23-A4E1-C2ECDBC29553}" srcOrd="0" destOrd="0" presId="urn:microsoft.com/office/officeart/2005/8/layout/hierarchy1"/>
    <dgm:cxn modelId="{38B4FB88-CBA8-481E-8E32-02FBFDBFAC65}" type="presParOf" srcId="{C5E09882-EAFE-4C23-A4E1-C2ECDBC29553}" destId="{B2A66806-D0FF-40C1-9070-852C7C15005B}" srcOrd="0" destOrd="0" presId="urn:microsoft.com/office/officeart/2005/8/layout/hierarchy1"/>
    <dgm:cxn modelId="{099A54D3-8CE9-4EDB-A7FC-FD2AA0689A0E}" type="presParOf" srcId="{C5E09882-EAFE-4C23-A4E1-C2ECDBC29553}" destId="{CCBF3997-D37B-48DF-922A-46E94C281ED2}" srcOrd="1" destOrd="0" presId="urn:microsoft.com/office/officeart/2005/8/layout/hierarchy1"/>
    <dgm:cxn modelId="{B5FD2C94-AE7E-4A58-B760-69DF2D737BD3}" type="presParOf" srcId="{E63F0513-BA25-438E-9A87-5780939C71D7}" destId="{36AF1D8E-71DE-4640-913B-5515684FB1A5}" srcOrd="1" destOrd="0" presId="urn:microsoft.com/office/officeart/2005/8/layout/hierarchy1"/>
    <dgm:cxn modelId="{85DF48CC-C110-4928-84BB-A0133A50918F}" type="presParOf" srcId="{36AF1D8E-71DE-4640-913B-5515684FB1A5}" destId="{2F4B7D4E-CA84-4FE7-B32A-D5C0FC642024}" srcOrd="0" destOrd="0" presId="urn:microsoft.com/office/officeart/2005/8/layout/hierarchy1"/>
    <dgm:cxn modelId="{0165D051-E3A9-450B-A5D3-DAC6DC5B8D34}" type="presParOf" srcId="{36AF1D8E-71DE-4640-913B-5515684FB1A5}" destId="{73478885-4235-4078-AF1F-31C385379875}" srcOrd="1" destOrd="0" presId="urn:microsoft.com/office/officeart/2005/8/layout/hierarchy1"/>
    <dgm:cxn modelId="{B62E171E-2B09-47A7-B339-5111EDE46F83}" type="presParOf" srcId="{73478885-4235-4078-AF1F-31C385379875}" destId="{2B84E074-694C-4CC5-91E0-10541B11307D}" srcOrd="0" destOrd="0" presId="urn:microsoft.com/office/officeart/2005/8/layout/hierarchy1"/>
    <dgm:cxn modelId="{D87D81E4-0ACC-4866-BC2B-78DA2BAA0C78}" type="presParOf" srcId="{2B84E074-694C-4CC5-91E0-10541B11307D}" destId="{9A3E1E37-C371-49D7-905B-D475C71AE4B6}" srcOrd="0" destOrd="0" presId="urn:microsoft.com/office/officeart/2005/8/layout/hierarchy1"/>
    <dgm:cxn modelId="{56155A9F-1D4E-4180-B9CF-EA61CA46FA20}" type="presParOf" srcId="{2B84E074-694C-4CC5-91E0-10541B11307D}" destId="{49C27387-B17B-4AD1-A345-3CD750100C7E}" srcOrd="1" destOrd="0" presId="urn:microsoft.com/office/officeart/2005/8/layout/hierarchy1"/>
    <dgm:cxn modelId="{800862A5-B097-4314-92C4-1564884A020C}" type="presParOf" srcId="{73478885-4235-4078-AF1F-31C385379875}" destId="{01D8FF83-C43B-4810-A1CF-503371E39A96}" srcOrd="1" destOrd="0" presId="urn:microsoft.com/office/officeart/2005/8/layout/hierarchy1"/>
    <dgm:cxn modelId="{65C9D39B-8867-43B2-8617-FF938C29601F}" type="presParOf" srcId="{4A3CEB63-4697-4A3D-8A88-72C3706D2FF2}" destId="{D2C40545-24A4-43C4-A879-810DC88A2500}" srcOrd="2" destOrd="0" presId="urn:microsoft.com/office/officeart/2005/8/layout/hierarchy1"/>
    <dgm:cxn modelId="{AB4F01DD-25B9-4A49-BF22-9B5A5D828877}" type="presParOf" srcId="{4A3CEB63-4697-4A3D-8A88-72C3706D2FF2}" destId="{D946611E-1F8C-403E-8B28-B19DFBD64DEE}" srcOrd="3" destOrd="0" presId="urn:microsoft.com/office/officeart/2005/8/layout/hierarchy1"/>
    <dgm:cxn modelId="{28CB0AC0-A4D4-442A-A10D-E209DC2E6D8D}" type="presParOf" srcId="{D946611E-1F8C-403E-8B28-B19DFBD64DEE}" destId="{042476FF-128C-4AF7-8F8F-8C78301D9B0B}" srcOrd="0" destOrd="0" presId="urn:microsoft.com/office/officeart/2005/8/layout/hierarchy1"/>
    <dgm:cxn modelId="{925A2F0C-BBEA-477A-BB36-839BB4E19669}" type="presParOf" srcId="{042476FF-128C-4AF7-8F8F-8C78301D9B0B}" destId="{E74A7C65-18C9-4BDB-916E-852914F86481}" srcOrd="0" destOrd="0" presId="urn:microsoft.com/office/officeart/2005/8/layout/hierarchy1"/>
    <dgm:cxn modelId="{B646A68B-8738-41AC-BF8D-A4998C62ACB6}" type="presParOf" srcId="{042476FF-128C-4AF7-8F8F-8C78301D9B0B}" destId="{D55CE71F-61A5-479A-B63B-CE659F92AF5E}" srcOrd="1" destOrd="0" presId="urn:microsoft.com/office/officeart/2005/8/layout/hierarchy1"/>
    <dgm:cxn modelId="{46FA459B-4C08-4B49-92C3-580D5DDE9EFA}" type="presParOf" srcId="{D946611E-1F8C-403E-8B28-B19DFBD64DEE}" destId="{8BF52859-2074-4832-B4C7-EE9DF8932879}" srcOrd="1" destOrd="0" presId="urn:microsoft.com/office/officeart/2005/8/layout/hierarchy1"/>
    <dgm:cxn modelId="{FC8FE650-5F3A-40EE-8F24-95F4158976AD}" type="presParOf" srcId="{3646D617-5671-48FF-9A11-0E10ABCC3DFE}" destId="{A6F78B8E-068A-4F66-80C7-5D1D480FF228}" srcOrd="2" destOrd="0" presId="urn:microsoft.com/office/officeart/2005/8/layout/hierarchy1"/>
    <dgm:cxn modelId="{4DA6ADE2-A47B-4A89-8E0B-398E18633440}" type="presParOf" srcId="{3646D617-5671-48FF-9A11-0E10ABCC3DFE}" destId="{771F2310-A33F-492E-BF3A-6CB89BBF27CD}" srcOrd="3" destOrd="0" presId="urn:microsoft.com/office/officeart/2005/8/layout/hierarchy1"/>
    <dgm:cxn modelId="{9DC2679E-E3A2-4EFF-954D-1F4631EEC7B4}" type="presParOf" srcId="{771F2310-A33F-492E-BF3A-6CB89BBF27CD}" destId="{E567AA07-17CD-48D2-A0EA-7592DCC347B0}" srcOrd="0" destOrd="0" presId="urn:microsoft.com/office/officeart/2005/8/layout/hierarchy1"/>
    <dgm:cxn modelId="{308DE8F4-BC71-4008-8342-E00AE5B31ED6}" type="presParOf" srcId="{E567AA07-17CD-48D2-A0EA-7592DCC347B0}" destId="{8CECF700-4708-4FCB-9566-1066EFD17069}" srcOrd="0" destOrd="0" presId="urn:microsoft.com/office/officeart/2005/8/layout/hierarchy1"/>
    <dgm:cxn modelId="{AAE9B242-64F5-4579-9863-410CD2AB6F3A}" type="presParOf" srcId="{E567AA07-17CD-48D2-A0EA-7592DCC347B0}" destId="{68681576-C9CA-4D64-838E-FCE691BBD7AB}" srcOrd="1" destOrd="0" presId="urn:microsoft.com/office/officeart/2005/8/layout/hierarchy1"/>
    <dgm:cxn modelId="{09B5F661-77DE-48E2-91BF-93B73793F34D}" type="presParOf" srcId="{771F2310-A33F-492E-BF3A-6CB89BBF27CD}" destId="{572B678C-C1D6-4247-97D6-AAF6F9DC84A7}" srcOrd="1" destOrd="0" presId="urn:microsoft.com/office/officeart/2005/8/layout/hierarchy1"/>
    <dgm:cxn modelId="{C72DB3CE-C890-4012-A6C0-618FEFEFF7F7}" type="presParOf" srcId="{572B678C-C1D6-4247-97D6-AAF6F9DC84A7}" destId="{290AE37E-459F-4113-8DF7-5372222FB0A3}" srcOrd="0" destOrd="0" presId="urn:microsoft.com/office/officeart/2005/8/layout/hierarchy1"/>
    <dgm:cxn modelId="{3FAD6628-AC51-4792-B95C-7FDF556A3E3A}" type="presParOf" srcId="{572B678C-C1D6-4247-97D6-AAF6F9DC84A7}" destId="{016CDA0C-904A-4C68-9B74-37A3A3FA94B1}" srcOrd="1" destOrd="0" presId="urn:microsoft.com/office/officeart/2005/8/layout/hierarchy1"/>
    <dgm:cxn modelId="{11B88C24-4A9E-4C95-9EF3-DFB9A0CE39FD}" type="presParOf" srcId="{016CDA0C-904A-4C68-9B74-37A3A3FA94B1}" destId="{A4048EC5-B831-4084-975A-4BDF6A821176}" srcOrd="0" destOrd="0" presId="urn:microsoft.com/office/officeart/2005/8/layout/hierarchy1"/>
    <dgm:cxn modelId="{0C51E5B0-F95F-49EB-ACB1-BEBAEF709AA8}" type="presParOf" srcId="{A4048EC5-B831-4084-975A-4BDF6A821176}" destId="{AB5A526A-CBAA-4D23-9433-4FF09D4D7372}" srcOrd="0" destOrd="0" presId="urn:microsoft.com/office/officeart/2005/8/layout/hierarchy1"/>
    <dgm:cxn modelId="{C4A13DF3-A094-47E8-BA84-A062865812D5}" type="presParOf" srcId="{A4048EC5-B831-4084-975A-4BDF6A821176}" destId="{DE5DB852-CE2E-4A27-AD00-89B8592FE9EB}" srcOrd="1" destOrd="0" presId="urn:microsoft.com/office/officeart/2005/8/layout/hierarchy1"/>
    <dgm:cxn modelId="{EBAD62F2-940B-49D6-9EDF-40498B6F10C3}" type="presParOf" srcId="{016CDA0C-904A-4C68-9B74-37A3A3FA94B1}" destId="{016CBB8A-0954-4696-8EA4-19AF89AC1A34}" srcOrd="1" destOrd="0" presId="urn:microsoft.com/office/officeart/2005/8/layout/hierarchy1"/>
    <dgm:cxn modelId="{298CF1C7-5A56-46E7-B133-07F9B0BFB51B}" type="presParOf" srcId="{016CBB8A-0954-4696-8EA4-19AF89AC1A34}" destId="{9D40EB99-8069-4762-82A5-ED9B375CDCE5}" srcOrd="0" destOrd="0" presId="urn:microsoft.com/office/officeart/2005/8/layout/hierarchy1"/>
    <dgm:cxn modelId="{69273B55-5A76-4216-B339-E729E7C6423E}" type="presParOf" srcId="{016CBB8A-0954-4696-8EA4-19AF89AC1A34}" destId="{982693C2-BD5C-48F7-A005-A0DC37B491D0}" srcOrd="1" destOrd="0" presId="urn:microsoft.com/office/officeart/2005/8/layout/hierarchy1"/>
    <dgm:cxn modelId="{3A7C69E8-F40A-44F5-9FBE-7D562032C0C6}" type="presParOf" srcId="{982693C2-BD5C-48F7-A005-A0DC37B491D0}" destId="{C8CC6ABE-70E5-4A53-8B01-7259E83583F1}" srcOrd="0" destOrd="0" presId="urn:microsoft.com/office/officeart/2005/8/layout/hierarchy1"/>
    <dgm:cxn modelId="{B28BD48C-66CA-4904-A8B0-FE819ED4AF9E}" type="presParOf" srcId="{C8CC6ABE-70E5-4A53-8B01-7259E83583F1}" destId="{8E294C66-9FD7-4C88-931E-614F0BBAA58D}" srcOrd="0" destOrd="0" presId="urn:microsoft.com/office/officeart/2005/8/layout/hierarchy1"/>
    <dgm:cxn modelId="{E2DD2F94-C32E-4E66-ACD7-7B7E9C008A9E}" type="presParOf" srcId="{C8CC6ABE-70E5-4A53-8B01-7259E83583F1}" destId="{BE491A0C-0A6B-4F98-AB00-F98E687CDB93}" srcOrd="1" destOrd="0" presId="urn:microsoft.com/office/officeart/2005/8/layout/hierarchy1"/>
    <dgm:cxn modelId="{796E7C69-1F28-4153-9826-A243D33437EE}" type="presParOf" srcId="{982693C2-BD5C-48F7-A005-A0DC37B491D0}" destId="{04019408-C4DC-432B-84BD-8BA1415D77C8}" srcOrd="1" destOrd="0" presId="urn:microsoft.com/office/officeart/2005/8/layout/hierarchy1"/>
    <dgm:cxn modelId="{BE1C09F8-D717-4D72-AF88-84BDDE654685}" type="presParOf" srcId="{3646D617-5671-48FF-9A11-0E10ABCC3DFE}" destId="{CC82332B-F996-4898-A46C-A8F0E8197DBE}" srcOrd="4" destOrd="0" presId="urn:microsoft.com/office/officeart/2005/8/layout/hierarchy1"/>
    <dgm:cxn modelId="{8437BC52-7258-4AF1-BA0A-326F883DDCB6}" type="presParOf" srcId="{3646D617-5671-48FF-9A11-0E10ABCC3DFE}" destId="{C3194E3A-2F4F-44B6-9635-0957C3EB3E67}" srcOrd="5" destOrd="0" presId="urn:microsoft.com/office/officeart/2005/8/layout/hierarchy1"/>
    <dgm:cxn modelId="{CE34526D-3B83-4EBB-845D-EA2D5C6E7144}" type="presParOf" srcId="{C3194E3A-2F4F-44B6-9635-0957C3EB3E67}" destId="{7188D506-37B0-4849-8C46-F575DBD9D3F4}" srcOrd="0" destOrd="0" presId="urn:microsoft.com/office/officeart/2005/8/layout/hierarchy1"/>
    <dgm:cxn modelId="{ED942A7D-D56E-4FC8-B2FA-AAEEDBE1BEF5}" type="presParOf" srcId="{7188D506-37B0-4849-8C46-F575DBD9D3F4}" destId="{F7241173-2BB3-4F3B-89FD-1F3576D8E25F}" srcOrd="0" destOrd="0" presId="urn:microsoft.com/office/officeart/2005/8/layout/hierarchy1"/>
    <dgm:cxn modelId="{4AA9C496-12B7-433D-9A45-410C2BF777AC}" type="presParOf" srcId="{7188D506-37B0-4849-8C46-F575DBD9D3F4}" destId="{93F99605-40AB-4996-BBA9-E6249784B2B8}" srcOrd="1" destOrd="0" presId="urn:microsoft.com/office/officeart/2005/8/layout/hierarchy1"/>
    <dgm:cxn modelId="{E4E653C3-835E-4E4C-AD0C-7F95E8119B6F}" type="presParOf" srcId="{C3194E3A-2F4F-44B6-9635-0957C3EB3E67}" destId="{0AB1C21E-785E-4418-8F8C-A7FEBF3B92DC}" srcOrd="1" destOrd="0" presId="urn:microsoft.com/office/officeart/2005/8/layout/hierarchy1"/>
    <dgm:cxn modelId="{43407ABC-AA58-4164-BD22-877089CA6764}" type="presParOf" srcId="{0AB1C21E-785E-4418-8F8C-A7FEBF3B92DC}" destId="{9046D709-8355-47B1-A071-8EF77E137536}" srcOrd="0" destOrd="0" presId="urn:microsoft.com/office/officeart/2005/8/layout/hierarchy1"/>
    <dgm:cxn modelId="{C97EC761-4428-454D-B6C9-1E3A4B6D09D1}" type="presParOf" srcId="{0AB1C21E-785E-4418-8F8C-A7FEBF3B92DC}" destId="{AF8F4352-9187-41DF-9065-1EE105B7F1E7}" srcOrd="1" destOrd="0" presId="urn:microsoft.com/office/officeart/2005/8/layout/hierarchy1"/>
    <dgm:cxn modelId="{FC32F8E4-140E-4E76-A748-70342FA65436}" type="presParOf" srcId="{AF8F4352-9187-41DF-9065-1EE105B7F1E7}" destId="{6BEF9808-FA30-49EE-A02F-16604125C0A5}" srcOrd="0" destOrd="0" presId="urn:microsoft.com/office/officeart/2005/8/layout/hierarchy1"/>
    <dgm:cxn modelId="{34CD61D6-0FA1-40E8-84EB-C9B2FE9A6219}" type="presParOf" srcId="{6BEF9808-FA30-49EE-A02F-16604125C0A5}" destId="{7D526CBC-E3DE-4342-BA63-AE21033B59FD}" srcOrd="0" destOrd="0" presId="urn:microsoft.com/office/officeart/2005/8/layout/hierarchy1"/>
    <dgm:cxn modelId="{515C1B58-3BC5-4583-8BF9-0C7EE4F9D5D6}" type="presParOf" srcId="{6BEF9808-FA30-49EE-A02F-16604125C0A5}" destId="{75F23FB4-C2E0-4136-9D28-8A77C705CD81}" srcOrd="1" destOrd="0" presId="urn:microsoft.com/office/officeart/2005/8/layout/hierarchy1"/>
    <dgm:cxn modelId="{DD2B87CF-6C31-4D69-97B3-C427B2DEF62C}" type="presParOf" srcId="{AF8F4352-9187-41DF-9065-1EE105B7F1E7}" destId="{52063ECA-A681-4603-9351-343C1A16EF02}" srcOrd="1" destOrd="0" presId="urn:microsoft.com/office/officeart/2005/8/layout/hierarchy1"/>
    <dgm:cxn modelId="{AB3F03A5-38EE-4633-8850-8A3D514A5AB8}" type="presParOf" srcId="{52063ECA-A681-4603-9351-343C1A16EF02}" destId="{F476B386-E25E-418C-BF76-17A9D397E5D7}" srcOrd="0" destOrd="0" presId="urn:microsoft.com/office/officeart/2005/8/layout/hierarchy1"/>
    <dgm:cxn modelId="{E7ECDC01-08CC-43D3-810B-7C026AD4F40F}" type="presParOf" srcId="{52063ECA-A681-4603-9351-343C1A16EF02}" destId="{EF4018FC-5AC1-4A42-82EF-755FDBEF9FC6}" srcOrd="1" destOrd="0" presId="urn:microsoft.com/office/officeart/2005/8/layout/hierarchy1"/>
    <dgm:cxn modelId="{8E1C7F98-687A-43B7-AC3F-621E65A5EB61}" type="presParOf" srcId="{EF4018FC-5AC1-4A42-82EF-755FDBEF9FC6}" destId="{C4C54C6C-8B29-4333-AE54-0D22F2FC341F}" srcOrd="0" destOrd="0" presId="urn:microsoft.com/office/officeart/2005/8/layout/hierarchy1"/>
    <dgm:cxn modelId="{5CFF6371-1659-4AD4-BEFF-95893BDD1EF5}" type="presParOf" srcId="{C4C54C6C-8B29-4333-AE54-0D22F2FC341F}" destId="{070413F7-A04E-444B-8111-C97164F8B3D8}" srcOrd="0" destOrd="0" presId="urn:microsoft.com/office/officeart/2005/8/layout/hierarchy1"/>
    <dgm:cxn modelId="{CB2D2E71-5A56-4536-8C61-8594D0E51F79}" type="presParOf" srcId="{C4C54C6C-8B29-4333-AE54-0D22F2FC341F}" destId="{D279128B-E75A-4024-8039-C654F32E7D06}" srcOrd="1" destOrd="0" presId="urn:microsoft.com/office/officeart/2005/8/layout/hierarchy1"/>
    <dgm:cxn modelId="{735A2003-3219-4766-9562-8D8BE63F038C}" type="presParOf" srcId="{EF4018FC-5AC1-4A42-82EF-755FDBEF9FC6}" destId="{19E2CA1C-F267-4683-90AF-B8E9A079219C}" srcOrd="1" destOrd="0" presId="urn:microsoft.com/office/officeart/2005/8/layout/hierarchy1"/>
    <dgm:cxn modelId="{F146546C-FCA0-40D3-A65C-B1A85FA734FD}" type="presParOf" srcId="{19E2CA1C-F267-4683-90AF-B8E9A079219C}" destId="{64C38AF2-4919-4B87-A64D-143F48F276EC}" srcOrd="0" destOrd="0" presId="urn:microsoft.com/office/officeart/2005/8/layout/hierarchy1"/>
    <dgm:cxn modelId="{F2FBEE95-DE94-477D-A88D-EE3011108714}" type="presParOf" srcId="{19E2CA1C-F267-4683-90AF-B8E9A079219C}" destId="{35252453-95B9-4EB8-A90C-5CBEEF79CA84}" srcOrd="1" destOrd="0" presId="urn:microsoft.com/office/officeart/2005/8/layout/hierarchy1"/>
    <dgm:cxn modelId="{FBBA9B8D-226D-4296-9023-AC8FC50AD566}" type="presParOf" srcId="{35252453-95B9-4EB8-A90C-5CBEEF79CA84}" destId="{FE54AD1C-3B90-4085-8BAF-456669E73767}" srcOrd="0" destOrd="0" presId="urn:microsoft.com/office/officeart/2005/8/layout/hierarchy1"/>
    <dgm:cxn modelId="{51CD1DAE-7B3C-45E3-8E70-7021F78443CB}" type="presParOf" srcId="{FE54AD1C-3B90-4085-8BAF-456669E73767}" destId="{0999777D-C1AF-4979-A154-A0ECC537099D}" srcOrd="0" destOrd="0" presId="urn:microsoft.com/office/officeart/2005/8/layout/hierarchy1"/>
    <dgm:cxn modelId="{25E4267B-56B9-474C-97EE-2F3AC10DE61C}" type="presParOf" srcId="{FE54AD1C-3B90-4085-8BAF-456669E73767}" destId="{AF5945CA-2BD1-47D5-866E-9E1C15BAC60F}" srcOrd="1" destOrd="0" presId="urn:microsoft.com/office/officeart/2005/8/layout/hierarchy1"/>
    <dgm:cxn modelId="{4383B0D8-A708-41CD-BE3B-6F2CE56525A7}" type="presParOf" srcId="{35252453-95B9-4EB8-A90C-5CBEEF79CA84}" destId="{7A8EAF57-1A85-47EA-947D-4344A93CFA7D}" srcOrd="1" destOrd="0" presId="urn:microsoft.com/office/officeart/2005/8/layout/hierarchy1"/>
    <dgm:cxn modelId="{F8C6B74D-C7BE-43E3-8700-1BF2FFF6B6EB}" type="presParOf" srcId="{7A8EAF57-1A85-47EA-947D-4344A93CFA7D}" destId="{364DEA93-1697-4EF1-A37F-0E30C8F85FF5}" srcOrd="0" destOrd="0" presId="urn:microsoft.com/office/officeart/2005/8/layout/hierarchy1"/>
    <dgm:cxn modelId="{564D7E33-FB58-472F-A81F-C212E2FF1094}" type="presParOf" srcId="{7A8EAF57-1A85-47EA-947D-4344A93CFA7D}" destId="{BC8E9D98-974E-48AC-9B90-118ACF63DF5F}" srcOrd="1" destOrd="0" presId="urn:microsoft.com/office/officeart/2005/8/layout/hierarchy1"/>
    <dgm:cxn modelId="{BF9E9AF2-4C38-438B-8AEC-BC3F9E60572E}" type="presParOf" srcId="{BC8E9D98-974E-48AC-9B90-118ACF63DF5F}" destId="{CCB8D3C5-AD7D-46B3-9905-9CEA828C20E6}" srcOrd="0" destOrd="0" presId="urn:microsoft.com/office/officeart/2005/8/layout/hierarchy1"/>
    <dgm:cxn modelId="{E89CBBC6-C0C0-4FA8-9908-42EED14EE607}" type="presParOf" srcId="{CCB8D3C5-AD7D-46B3-9905-9CEA828C20E6}" destId="{E4958BF9-54D5-451D-AF2F-57EDAE17AFDD}" srcOrd="0" destOrd="0" presId="urn:microsoft.com/office/officeart/2005/8/layout/hierarchy1"/>
    <dgm:cxn modelId="{C2E77287-9C51-4F25-A801-B1F48CB922FA}" type="presParOf" srcId="{CCB8D3C5-AD7D-46B3-9905-9CEA828C20E6}" destId="{3AF1C36D-5DC4-4E5B-9D25-A9CFDD07690C}" srcOrd="1" destOrd="0" presId="urn:microsoft.com/office/officeart/2005/8/layout/hierarchy1"/>
    <dgm:cxn modelId="{170A453C-67A5-4F74-AF1A-BE4C63D0EA74}" type="presParOf" srcId="{BC8E9D98-974E-48AC-9B90-118ACF63DF5F}" destId="{DF41693A-FA60-4891-BA2C-1A8B7AEB65A6}" srcOrd="1" destOrd="0" presId="urn:microsoft.com/office/officeart/2005/8/layout/hierarchy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64DEA93-1697-4EF1-A37F-0E30C8F85FF5}">
      <dsp:nvSpPr>
        <dsp:cNvPr id="0" name=""/>
        <dsp:cNvSpPr/>
      </dsp:nvSpPr>
      <dsp:spPr>
        <a:xfrm>
          <a:off x="4328313" y="5121278"/>
          <a:ext cx="91440" cy="343115"/>
        </a:xfrm>
        <a:custGeom>
          <a:avLst/>
          <a:gdLst/>
          <a:ahLst/>
          <a:cxnLst/>
          <a:rect l="0" t="0" r="0" b="0"/>
          <a:pathLst>
            <a:path>
              <a:moveTo>
                <a:pt x="45720" y="0"/>
              </a:moveTo>
              <a:lnTo>
                <a:pt x="45720"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C38AF2-4919-4B87-A64D-143F48F276EC}">
      <dsp:nvSpPr>
        <dsp:cNvPr id="0" name=""/>
        <dsp:cNvSpPr/>
      </dsp:nvSpPr>
      <dsp:spPr>
        <a:xfrm>
          <a:off x="4328313" y="4029011"/>
          <a:ext cx="91440" cy="343115"/>
        </a:xfrm>
        <a:custGeom>
          <a:avLst/>
          <a:gdLst/>
          <a:ahLst/>
          <a:cxnLst/>
          <a:rect l="0" t="0" r="0" b="0"/>
          <a:pathLst>
            <a:path>
              <a:moveTo>
                <a:pt x="45720" y="0"/>
              </a:moveTo>
              <a:lnTo>
                <a:pt x="45720"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76B386-E25E-418C-BF76-17A9D397E5D7}">
      <dsp:nvSpPr>
        <dsp:cNvPr id="0" name=""/>
        <dsp:cNvSpPr/>
      </dsp:nvSpPr>
      <dsp:spPr>
        <a:xfrm>
          <a:off x="4328313" y="2936744"/>
          <a:ext cx="91440" cy="343115"/>
        </a:xfrm>
        <a:custGeom>
          <a:avLst/>
          <a:gdLst/>
          <a:ahLst/>
          <a:cxnLst/>
          <a:rect l="0" t="0" r="0" b="0"/>
          <a:pathLst>
            <a:path>
              <a:moveTo>
                <a:pt x="45720" y="0"/>
              </a:moveTo>
              <a:lnTo>
                <a:pt x="45720"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46D709-8355-47B1-A071-8EF77E137536}">
      <dsp:nvSpPr>
        <dsp:cNvPr id="0" name=""/>
        <dsp:cNvSpPr/>
      </dsp:nvSpPr>
      <dsp:spPr>
        <a:xfrm>
          <a:off x="4328313" y="1844477"/>
          <a:ext cx="91440" cy="343115"/>
        </a:xfrm>
        <a:custGeom>
          <a:avLst/>
          <a:gdLst/>
          <a:ahLst/>
          <a:cxnLst/>
          <a:rect l="0" t="0" r="0" b="0"/>
          <a:pathLst>
            <a:path>
              <a:moveTo>
                <a:pt x="45720" y="0"/>
              </a:moveTo>
              <a:lnTo>
                <a:pt x="45720"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82332B-F996-4898-A46C-A8F0E8197DBE}">
      <dsp:nvSpPr>
        <dsp:cNvPr id="0" name=""/>
        <dsp:cNvSpPr/>
      </dsp:nvSpPr>
      <dsp:spPr>
        <a:xfrm>
          <a:off x="2932096" y="752210"/>
          <a:ext cx="1441936" cy="343115"/>
        </a:xfrm>
        <a:custGeom>
          <a:avLst/>
          <a:gdLst/>
          <a:ahLst/>
          <a:cxnLst/>
          <a:rect l="0" t="0" r="0" b="0"/>
          <a:pathLst>
            <a:path>
              <a:moveTo>
                <a:pt x="0" y="0"/>
              </a:moveTo>
              <a:lnTo>
                <a:pt x="0" y="233823"/>
              </a:lnTo>
              <a:lnTo>
                <a:pt x="1441936" y="233823"/>
              </a:lnTo>
              <a:lnTo>
                <a:pt x="1441936" y="3431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D40EB99-8069-4762-82A5-ED9B375CDCE5}">
      <dsp:nvSpPr>
        <dsp:cNvPr id="0" name=""/>
        <dsp:cNvSpPr/>
      </dsp:nvSpPr>
      <dsp:spPr>
        <a:xfrm>
          <a:off x="2886376" y="2936744"/>
          <a:ext cx="91440" cy="343115"/>
        </a:xfrm>
        <a:custGeom>
          <a:avLst/>
          <a:gdLst/>
          <a:ahLst/>
          <a:cxnLst/>
          <a:rect l="0" t="0" r="0" b="0"/>
          <a:pathLst>
            <a:path>
              <a:moveTo>
                <a:pt x="45720" y="0"/>
              </a:moveTo>
              <a:lnTo>
                <a:pt x="45720"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0AE37E-459F-4113-8DF7-5372222FB0A3}">
      <dsp:nvSpPr>
        <dsp:cNvPr id="0" name=""/>
        <dsp:cNvSpPr/>
      </dsp:nvSpPr>
      <dsp:spPr>
        <a:xfrm>
          <a:off x="2886376" y="1844477"/>
          <a:ext cx="91440" cy="343115"/>
        </a:xfrm>
        <a:custGeom>
          <a:avLst/>
          <a:gdLst/>
          <a:ahLst/>
          <a:cxnLst/>
          <a:rect l="0" t="0" r="0" b="0"/>
          <a:pathLst>
            <a:path>
              <a:moveTo>
                <a:pt x="45720" y="0"/>
              </a:moveTo>
              <a:lnTo>
                <a:pt x="45720"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6F78B8E-068A-4F66-80C7-5D1D480FF228}">
      <dsp:nvSpPr>
        <dsp:cNvPr id="0" name=""/>
        <dsp:cNvSpPr/>
      </dsp:nvSpPr>
      <dsp:spPr>
        <a:xfrm>
          <a:off x="2886376" y="752210"/>
          <a:ext cx="91440" cy="343115"/>
        </a:xfrm>
        <a:custGeom>
          <a:avLst/>
          <a:gdLst/>
          <a:ahLst/>
          <a:cxnLst/>
          <a:rect l="0" t="0" r="0" b="0"/>
          <a:pathLst>
            <a:path>
              <a:moveTo>
                <a:pt x="45720" y="0"/>
              </a:moveTo>
              <a:lnTo>
                <a:pt x="45720" y="3431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C40545-24A4-43C4-A879-810DC88A2500}">
      <dsp:nvSpPr>
        <dsp:cNvPr id="0" name=""/>
        <dsp:cNvSpPr/>
      </dsp:nvSpPr>
      <dsp:spPr>
        <a:xfrm>
          <a:off x="1490159" y="4029011"/>
          <a:ext cx="720968" cy="343115"/>
        </a:xfrm>
        <a:custGeom>
          <a:avLst/>
          <a:gdLst/>
          <a:ahLst/>
          <a:cxnLst/>
          <a:rect l="0" t="0" r="0" b="0"/>
          <a:pathLst>
            <a:path>
              <a:moveTo>
                <a:pt x="0" y="0"/>
              </a:moveTo>
              <a:lnTo>
                <a:pt x="0" y="233823"/>
              </a:lnTo>
              <a:lnTo>
                <a:pt x="720968" y="233823"/>
              </a:lnTo>
              <a:lnTo>
                <a:pt x="720968"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4B7D4E-CA84-4FE7-B32A-D5C0FC642024}">
      <dsp:nvSpPr>
        <dsp:cNvPr id="0" name=""/>
        <dsp:cNvSpPr/>
      </dsp:nvSpPr>
      <dsp:spPr>
        <a:xfrm>
          <a:off x="723471" y="5121278"/>
          <a:ext cx="91440" cy="343115"/>
        </a:xfrm>
        <a:custGeom>
          <a:avLst/>
          <a:gdLst/>
          <a:ahLst/>
          <a:cxnLst/>
          <a:rect l="0" t="0" r="0" b="0"/>
          <a:pathLst>
            <a:path>
              <a:moveTo>
                <a:pt x="45720" y="0"/>
              </a:moveTo>
              <a:lnTo>
                <a:pt x="45720"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FF4706-117C-43A0-9AFC-214993CE6C40}">
      <dsp:nvSpPr>
        <dsp:cNvPr id="0" name=""/>
        <dsp:cNvSpPr/>
      </dsp:nvSpPr>
      <dsp:spPr>
        <a:xfrm>
          <a:off x="769191" y="4029011"/>
          <a:ext cx="720968" cy="343115"/>
        </a:xfrm>
        <a:custGeom>
          <a:avLst/>
          <a:gdLst/>
          <a:ahLst/>
          <a:cxnLst/>
          <a:rect l="0" t="0" r="0" b="0"/>
          <a:pathLst>
            <a:path>
              <a:moveTo>
                <a:pt x="720968" y="0"/>
              </a:moveTo>
              <a:lnTo>
                <a:pt x="720968" y="233823"/>
              </a:lnTo>
              <a:lnTo>
                <a:pt x="0" y="233823"/>
              </a:lnTo>
              <a:lnTo>
                <a:pt x="0"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CDAAF-30D9-4B2B-906F-AFAE03612167}">
      <dsp:nvSpPr>
        <dsp:cNvPr id="0" name=""/>
        <dsp:cNvSpPr/>
      </dsp:nvSpPr>
      <dsp:spPr>
        <a:xfrm>
          <a:off x="1444439" y="2936744"/>
          <a:ext cx="91440" cy="343115"/>
        </a:xfrm>
        <a:custGeom>
          <a:avLst/>
          <a:gdLst/>
          <a:ahLst/>
          <a:cxnLst/>
          <a:rect l="0" t="0" r="0" b="0"/>
          <a:pathLst>
            <a:path>
              <a:moveTo>
                <a:pt x="45720" y="0"/>
              </a:moveTo>
              <a:lnTo>
                <a:pt x="45720"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157D29-D469-4B4D-B41F-832D1B1891D0}">
      <dsp:nvSpPr>
        <dsp:cNvPr id="0" name=""/>
        <dsp:cNvSpPr/>
      </dsp:nvSpPr>
      <dsp:spPr>
        <a:xfrm>
          <a:off x="1444439" y="1844477"/>
          <a:ext cx="91440" cy="343115"/>
        </a:xfrm>
        <a:custGeom>
          <a:avLst/>
          <a:gdLst/>
          <a:ahLst/>
          <a:cxnLst/>
          <a:rect l="0" t="0" r="0" b="0"/>
          <a:pathLst>
            <a:path>
              <a:moveTo>
                <a:pt x="45720" y="0"/>
              </a:moveTo>
              <a:lnTo>
                <a:pt x="45720" y="3431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236D8D0-B523-4F28-915E-A2BD1B192870}">
      <dsp:nvSpPr>
        <dsp:cNvPr id="0" name=""/>
        <dsp:cNvSpPr/>
      </dsp:nvSpPr>
      <dsp:spPr>
        <a:xfrm>
          <a:off x="1490159" y="752210"/>
          <a:ext cx="1441936" cy="343115"/>
        </a:xfrm>
        <a:custGeom>
          <a:avLst/>
          <a:gdLst/>
          <a:ahLst/>
          <a:cxnLst/>
          <a:rect l="0" t="0" r="0" b="0"/>
          <a:pathLst>
            <a:path>
              <a:moveTo>
                <a:pt x="1441936" y="0"/>
              </a:moveTo>
              <a:lnTo>
                <a:pt x="1441936" y="233823"/>
              </a:lnTo>
              <a:lnTo>
                <a:pt x="0" y="233823"/>
              </a:lnTo>
              <a:lnTo>
                <a:pt x="0" y="3431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8D955D-FE04-40F6-88B9-F479774FB153}">
      <dsp:nvSpPr>
        <dsp:cNvPr id="0" name=""/>
        <dsp:cNvSpPr/>
      </dsp:nvSpPr>
      <dsp:spPr>
        <a:xfrm>
          <a:off x="2342213" y="3059"/>
          <a:ext cx="1179766" cy="7491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58AC965-7EEE-467E-93EC-8AB092B6F9CE}">
      <dsp:nvSpPr>
        <dsp:cNvPr id="0" name=""/>
        <dsp:cNvSpPr/>
      </dsp:nvSpPr>
      <dsp:spPr>
        <a:xfrm>
          <a:off x="2473298" y="127590"/>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Διευθύντρια</a:t>
          </a:r>
          <a:endParaRPr lang="en-GB" sz="1100" kern="1200"/>
        </a:p>
      </dsp:txBody>
      <dsp:txXfrm>
        <a:off x="2473298" y="127590"/>
        <a:ext cx="1179766" cy="749151"/>
      </dsp:txXfrm>
    </dsp:sp>
    <dsp:sp modelId="{0D8342E6-62B4-4A27-8D8D-128AF57EC772}">
      <dsp:nvSpPr>
        <dsp:cNvPr id="0" name=""/>
        <dsp:cNvSpPr/>
      </dsp:nvSpPr>
      <dsp:spPr>
        <a:xfrm>
          <a:off x="900276" y="1095326"/>
          <a:ext cx="1179766" cy="749151"/>
        </a:xfrm>
        <a:prstGeom prst="roundRect">
          <a:avLst>
            <a:gd name="adj" fmla="val 10000"/>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DDC926-3DD5-4693-9F04-A04C59901C4D}">
      <dsp:nvSpPr>
        <dsp:cNvPr id="0" name=""/>
        <dsp:cNvSpPr/>
      </dsp:nvSpPr>
      <dsp:spPr>
        <a:xfrm>
          <a:off x="1031361" y="1219857"/>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Πρώτος Οδ/κος Λειτουργός (Προληπτικός Τομέας)</a:t>
          </a:r>
          <a:endParaRPr lang="en-GB" sz="1100" kern="1200"/>
        </a:p>
      </dsp:txBody>
      <dsp:txXfrm>
        <a:off x="1031361" y="1219857"/>
        <a:ext cx="1179766" cy="749151"/>
      </dsp:txXfrm>
    </dsp:sp>
    <dsp:sp modelId="{2CFADBFF-839A-44D9-89A8-3E45D5C1DB83}">
      <dsp:nvSpPr>
        <dsp:cNvPr id="0" name=""/>
        <dsp:cNvSpPr/>
      </dsp:nvSpPr>
      <dsp:spPr>
        <a:xfrm>
          <a:off x="900276" y="2187593"/>
          <a:ext cx="1179766" cy="749151"/>
        </a:xfrm>
        <a:prstGeom prst="roundRect">
          <a:avLst>
            <a:gd name="adj" fmla="val 10000"/>
          </a:avLst>
        </a:prstGeom>
        <a:solidFill>
          <a:schemeClr val="accent6">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538B0B-1455-47DF-974C-5C819E02B365}">
      <dsp:nvSpPr>
        <dsp:cNvPr id="0" name=""/>
        <dsp:cNvSpPr/>
      </dsp:nvSpPr>
      <dsp:spPr>
        <a:xfrm>
          <a:off x="1031361" y="2312124"/>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Ανώτεροι Οδοντιατρικοί Λειτουργοι</a:t>
          </a:r>
          <a:endParaRPr lang="en-GB" sz="1100" kern="1200"/>
        </a:p>
      </dsp:txBody>
      <dsp:txXfrm>
        <a:off x="1031361" y="2312124"/>
        <a:ext cx="1179766" cy="749151"/>
      </dsp:txXfrm>
    </dsp:sp>
    <dsp:sp modelId="{5E87002A-97AE-4432-A628-FF07D6875678}">
      <dsp:nvSpPr>
        <dsp:cNvPr id="0" name=""/>
        <dsp:cNvSpPr/>
      </dsp:nvSpPr>
      <dsp:spPr>
        <a:xfrm>
          <a:off x="900276" y="3279860"/>
          <a:ext cx="1179766" cy="749151"/>
        </a:xfrm>
        <a:prstGeom prst="roundRect">
          <a:avLst>
            <a:gd name="adj" fmla="val 10000"/>
          </a:avLst>
        </a:prstGeom>
        <a:solidFill>
          <a:schemeClr val="accent6">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4EA688E-F95F-4B3A-9D85-C03E9B022854}">
      <dsp:nvSpPr>
        <dsp:cNvPr id="0" name=""/>
        <dsp:cNvSpPr/>
      </dsp:nvSpPr>
      <dsp:spPr>
        <a:xfrm>
          <a:off x="1031361" y="3404391"/>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Οδ/κοι Λειτουργοί (1ης κα 2ης τάξης)</a:t>
          </a:r>
          <a:endParaRPr lang="en-GB" sz="1100" kern="1200"/>
        </a:p>
      </dsp:txBody>
      <dsp:txXfrm>
        <a:off x="1031361" y="3404391"/>
        <a:ext cx="1179766" cy="749151"/>
      </dsp:txXfrm>
    </dsp:sp>
    <dsp:sp modelId="{B2A66806-D0FF-40C1-9070-852C7C15005B}">
      <dsp:nvSpPr>
        <dsp:cNvPr id="0" name=""/>
        <dsp:cNvSpPr/>
      </dsp:nvSpPr>
      <dsp:spPr>
        <a:xfrm>
          <a:off x="179308" y="4372127"/>
          <a:ext cx="1179766" cy="749151"/>
        </a:xfrm>
        <a:prstGeom prst="roundRect">
          <a:avLst>
            <a:gd name="adj" fmla="val 10000"/>
          </a:avLst>
        </a:prstGeom>
        <a:solidFill>
          <a:schemeClr val="accent6">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CBF3997-D37B-48DF-922A-46E94C281ED2}">
      <dsp:nvSpPr>
        <dsp:cNvPr id="0" name=""/>
        <dsp:cNvSpPr/>
      </dsp:nvSpPr>
      <dsp:spPr>
        <a:xfrm>
          <a:off x="310393" y="4496658"/>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Ανώτεροι Βοηθοί Οδοντιατρείου</a:t>
          </a:r>
          <a:endParaRPr lang="en-GB" sz="1100" kern="1200"/>
        </a:p>
      </dsp:txBody>
      <dsp:txXfrm>
        <a:off x="310393" y="4496658"/>
        <a:ext cx="1179766" cy="749151"/>
      </dsp:txXfrm>
    </dsp:sp>
    <dsp:sp modelId="{9A3E1E37-C371-49D7-905B-D475C71AE4B6}">
      <dsp:nvSpPr>
        <dsp:cNvPr id="0" name=""/>
        <dsp:cNvSpPr/>
      </dsp:nvSpPr>
      <dsp:spPr>
        <a:xfrm>
          <a:off x="179308" y="5464394"/>
          <a:ext cx="1179766" cy="749151"/>
        </a:xfrm>
        <a:prstGeom prst="roundRect">
          <a:avLst>
            <a:gd name="adj" fmla="val 10000"/>
          </a:avLst>
        </a:prstGeom>
        <a:solidFill>
          <a:schemeClr val="bg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C27387-B17B-4AD1-A345-3CD750100C7E}">
      <dsp:nvSpPr>
        <dsp:cNvPr id="0" name=""/>
        <dsp:cNvSpPr/>
      </dsp:nvSpPr>
      <dsp:spPr>
        <a:xfrm>
          <a:off x="310393" y="5588925"/>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Βοηθοί οδοντιατρείου </a:t>
          </a:r>
          <a:endParaRPr lang="en-GB" sz="1100" kern="1200"/>
        </a:p>
      </dsp:txBody>
      <dsp:txXfrm>
        <a:off x="310393" y="5588925"/>
        <a:ext cx="1179766" cy="749151"/>
      </dsp:txXfrm>
    </dsp:sp>
    <dsp:sp modelId="{E74A7C65-18C9-4BDB-916E-852914F86481}">
      <dsp:nvSpPr>
        <dsp:cNvPr id="0" name=""/>
        <dsp:cNvSpPr/>
      </dsp:nvSpPr>
      <dsp:spPr>
        <a:xfrm>
          <a:off x="1621245" y="4372127"/>
          <a:ext cx="1179766" cy="749151"/>
        </a:xfrm>
        <a:prstGeom prst="roundRect">
          <a:avLst>
            <a:gd name="adj" fmla="val 10000"/>
          </a:avLst>
        </a:prstGeom>
        <a:solidFill>
          <a:schemeClr val="accent4">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55CE71F-61A5-479A-B63B-CE659F92AF5E}">
      <dsp:nvSpPr>
        <dsp:cNvPr id="0" name=""/>
        <dsp:cNvSpPr/>
      </dsp:nvSpPr>
      <dsp:spPr>
        <a:xfrm>
          <a:off x="1752330" y="4496658"/>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Οδηγοί κινητών οδ/κων μονάδων</a:t>
          </a:r>
          <a:endParaRPr lang="en-GB" sz="1100" kern="1200"/>
        </a:p>
      </dsp:txBody>
      <dsp:txXfrm>
        <a:off x="1752330" y="4496658"/>
        <a:ext cx="1179766" cy="749151"/>
      </dsp:txXfrm>
    </dsp:sp>
    <dsp:sp modelId="{8CECF700-4708-4FCB-9566-1066EFD17069}">
      <dsp:nvSpPr>
        <dsp:cNvPr id="0" name=""/>
        <dsp:cNvSpPr/>
      </dsp:nvSpPr>
      <dsp:spPr>
        <a:xfrm>
          <a:off x="2342213" y="1095326"/>
          <a:ext cx="1179766" cy="749151"/>
        </a:xfrm>
        <a:prstGeom prst="roundRect">
          <a:avLst>
            <a:gd name="adj" fmla="val 10000"/>
          </a:avLst>
        </a:prstGeom>
        <a:solidFill>
          <a:schemeClr val="accent3">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8681576-C9CA-4D64-838E-FCE691BBD7AB}">
      <dsp:nvSpPr>
        <dsp:cNvPr id="0" name=""/>
        <dsp:cNvSpPr/>
      </dsp:nvSpPr>
      <dsp:spPr>
        <a:xfrm>
          <a:off x="2473298" y="1219857"/>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Επιθεωρητής Οδοντοτεχνικού εργαστηρίου</a:t>
          </a:r>
          <a:endParaRPr lang="en-GB" sz="1100" kern="1200"/>
        </a:p>
      </dsp:txBody>
      <dsp:txXfrm>
        <a:off x="2473298" y="1219857"/>
        <a:ext cx="1179766" cy="749151"/>
      </dsp:txXfrm>
    </dsp:sp>
    <dsp:sp modelId="{AB5A526A-CBAA-4D23-9433-4FF09D4D7372}">
      <dsp:nvSpPr>
        <dsp:cNvPr id="0" name=""/>
        <dsp:cNvSpPr/>
      </dsp:nvSpPr>
      <dsp:spPr>
        <a:xfrm>
          <a:off x="2342213" y="2187593"/>
          <a:ext cx="1179766" cy="749151"/>
        </a:xfrm>
        <a:prstGeom prst="roundRect">
          <a:avLst>
            <a:gd name="adj" fmla="val 10000"/>
          </a:avLst>
        </a:prstGeom>
        <a:solidFill>
          <a:schemeClr val="accent3">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5DB852-CE2E-4A27-AD00-89B8592FE9EB}">
      <dsp:nvSpPr>
        <dsp:cNvPr id="0" name=""/>
        <dsp:cNvSpPr/>
      </dsp:nvSpPr>
      <dsp:spPr>
        <a:xfrm>
          <a:off x="2473298" y="2312124"/>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Ανώτερος Τεχνικός οδοντοτεχνικού εργαστηρίου</a:t>
          </a:r>
          <a:endParaRPr lang="en-GB" sz="1100" kern="1200"/>
        </a:p>
      </dsp:txBody>
      <dsp:txXfrm>
        <a:off x="2473298" y="2312124"/>
        <a:ext cx="1179766" cy="749151"/>
      </dsp:txXfrm>
    </dsp:sp>
    <dsp:sp modelId="{8E294C66-9FD7-4C88-931E-614F0BBAA58D}">
      <dsp:nvSpPr>
        <dsp:cNvPr id="0" name=""/>
        <dsp:cNvSpPr/>
      </dsp:nvSpPr>
      <dsp:spPr>
        <a:xfrm>
          <a:off x="2342213" y="3279860"/>
          <a:ext cx="1179766" cy="749151"/>
        </a:xfrm>
        <a:prstGeom prst="roundRect">
          <a:avLst>
            <a:gd name="adj" fmla="val 10000"/>
          </a:avLst>
        </a:prstGeom>
        <a:solidFill>
          <a:schemeClr val="accent3">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E491A0C-0A6B-4F98-AB00-F98E687CDB93}">
      <dsp:nvSpPr>
        <dsp:cNvPr id="0" name=""/>
        <dsp:cNvSpPr/>
      </dsp:nvSpPr>
      <dsp:spPr>
        <a:xfrm>
          <a:off x="2473298" y="3404391"/>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Τεχνικοί οδοντοτεχνικού εργαστηρίου</a:t>
          </a:r>
          <a:endParaRPr lang="en-GB" sz="1100" kern="1200"/>
        </a:p>
      </dsp:txBody>
      <dsp:txXfrm>
        <a:off x="2473298" y="3404391"/>
        <a:ext cx="1179766" cy="749151"/>
      </dsp:txXfrm>
    </dsp:sp>
    <dsp:sp modelId="{F7241173-2BB3-4F3B-89FD-1F3576D8E25F}">
      <dsp:nvSpPr>
        <dsp:cNvPr id="0" name=""/>
        <dsp:cNvSpPr/>
      </dsp:nvSpPr>
      <dsp:spPr>
        <a:xfrm>
          <a:off x="3784150" y="1095326"/>
          <a:ext cx="1179766" cy="749151"/>
        </a:xfrm>
        <a:prstGeom prst="roundRect">
          <a:avLst>
            <a:gd name="adj" fmla="val 10000"/>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3F99605-40AB-4996-BBA9-E6249784B2B8}">
      <dsp:nvSpPr>
        <dsp:cNvPr id="0" name=""/>
        <dsp:cNvSpPr/>
      </dsp:nvSpPr>
      <dsp:spPr>
        <a:xfrm>
          <a:off x="3915235" y="1219857"/>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Πρώτος Οδ/κος Λειτουργός (Θεραπευτικός Τομέας)</a:t>
          </a:r>
          <a:endParaRPr lang="en-GB" sz="1100" kern="1200"/>
        </a:p>
      </dsp:txBody>
      <dsp:txXfrm>
        <a:off x="3915235" y="1219857"/>
        <a:ext cx="1179766" cy="749151"/>
      </dsp:txXfrm>
    </dsp:sp>
    <dsp:sp modelId="{7D526CBC-E3DE-4342-BA63-AE21033B59FD}">
      <dsp:nvSpPr>
        <dsp:cNvPr id="0" name=""/>
        <dsp:cNvSpPr/>
      </dsp:nvSpPr>
      <dsp:spPr>
        <a:xfrm>
          <a:off x="3784150" y="2187593"/>
          <a:ext cx="1179766" cy="749151"/>
        </a:xfrm>
        <a:prstGeom prst="roundRect">
          <a:avLst>
            <a:gd name="adj" fmla="val 10000"/>
          </a:avLst>
        </a:prstGeom>
        <a:solidFill>
          <a:schemeClr val="tx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5F23FB4-C2E0-4136-9D28-8A77C705CD81}">
      <dsp:nvSpPr>
        <dsp:cNvPr id="0" name=""/>
        <dsp:cNvSpPr/>
      </dsp:nvSpPr>
      <dsp:spPr>
        <a:xfrm>
          <a:off x="3915235" y="2312124"/>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Ανώτεροι Οδοντιατρικοί Λειτουργοι</a:t>
          </a:r>
          <a:endParaRPr lang="en-GB" sz="1100" kern="1200"/>
        </a:p>
      </dsp:txBody>
      <dsp:txXfrm>
        <a:off x="3915235" y="2312124"/>
        <a:ext cx="1179766" cy="749151"/>
      </dsp:txXfrm>
    </dsp:sp>
    <dsp:sp modelId="{070413F7-A04E-444B-8111-C97164F8B3D8}">
      <dsp:nvSpPr>
        <dsp:cNvPr id="0" name=""/>
        <dsp:cNvSpPr/>
      </dsp:nvSpPr>
      <dsp:spPr>
        <a:xfrm>
          <a:off x="3784150" y="3279860"/>
          <a:ext cx="1179766" cy="749151"/>
        </a:xfrm>
        <a:prstGeom prst="roundRect">
          <a:avLst>
            <a:gd name="adj" fmla="val 10000"/>
          </a:avLst>
        </a:prstGeom>
        <a:solidFill>
          <a:schemeClr val="tx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279128B-E75A-4024-8039-C654F32E7D06}">
      <dsp:nvSpPr>
        <dsp:cNvPr id="0" name=""/>
        <dsp:cNvSpPr/>
      </dsp:nvSpPr>
      <dsp:spPr>
        <a:xfrm>
          <a:off x="3915235" y="3404391"/>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Οδ/κοι Λειτουργοί (1ης κα 2ης τάξης</a:t>
          </a:r>
          <a:endParaRPr lang="en-GB" sz="1100" kern="1200"/>
        </a:p>
      </dsp:txBody>
      <dsp:txXfrm>
        <a:off x="3915235" y="3404391"/>
        <a:ext cx="1179766" cy="749151"/>
      </dsp:txXfrm>
    </dsp:sp>
    <dsp:sp modelId="{0999777D-C1AF-4979-A154-A0ECC537099D}">
      <dsp:nvSpPr>
        <dsp:cNvPr id="0" name=""/>
        <dsp:cNvSpPr/>
      </dsp:nvSpPr>
      <dsp:spPr>
        <a:xfrm>
          <a:off x="3784150" y="4372127"/>
          <a:ext cx="1179766" cy="749151"/>
        </a:xfrm>
        <a:prstGeom prst="roundRect">
          <a:avLst>
            <a:gd name="adj" fmla="val 10000"/>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F5945CA-2BD1-47D5-866E-9E1C15BAC60F}">
      <dsp:nvSpPr>
        <dsp:cNvPr id="0" name=""/>
        <dsp:cNvSpPr/>
      </dsp:nvSpPr>
      <dsp:spPr>
        <a:xfrm>
          <a:off x="3915235" y="4496658"/>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Ανώτεροι Βοηθοί Οδοντιατρείου</a:t>
          </a:r>
          <a:endParaRPr lang="en-GB" sz="1100" kern="1200"/>
        </a:p>
      </dsp:txBody>
      <dsp:txXfrm>
        <a:off x="3915235" y="4496658"/>
        <a:ext cx="1179766" cy="749151"/>
      </dsp:txXfrm>
    </dsp:sp>
    <dsp:sp modelId="{E4958BF9-54D5-451D-AF2F-57EDAE17AFDD}">
      <dsp:nvSpPr>
        <dsp:cNvPr id="0" name=""/>
        <dsp:cNvSpPr/>
      </dsp:nvSpPr>
      <dsp:spPr>
        <a:xfrm>
          <a:off x="3784150" y="5464394"/>
          <a:ext cx="1179766" cy="749151"/>
        </a:xfrm>
        <a:prstGeom prst="roundRect">
          <a:avLst>
            <a:gd name="adj" fmla="val 10000"/>
          </a:avLst>
        </a:prstGeom>
        <a:solidFill>
          <a:schemeClr val="bg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AF1C36D-5DC4-4E5B-9D25-A9CFDD07690C}">
      <dsp:nvSpPr>
        <dsp:cNvPr id="0" name=""/>
        <dsp:cNvSpPr/>
      </dsp:nvSpPr>
      <dsp:spPr>
        <a:xfrm>
          <a:off x="3915235" y="5588925"/>
          <a:ext cx="1179766" cy="7491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Βοηθοί οδοντιατρείου </a:t>
          </a:r>
          <a:endParaRPr lang="en-GB" sz="1100" kern="1200"/>
        </a:p>
      </dsp:txBody>
      <dsp:txXfrm>
        <a:off x="3915235" y="5588925"/>
        <a:ext cx="1179766" cy="7491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0BB49-0B7E-4FE5-8853-864C358C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27</Pages>
  <Words>5520</Words>
  <Characters>29809</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2014-08-29T05:38:00Z</cp:lastPrinted>
  <dcterms:created xsi:type="dcterms:W3CDTF">2014-03-06T07:52:00Z</dcterms:created>
  <dcterms:modified xsi:type="dcterms:W3CDTF">2014-08-29T05:50:00Z</dcterms:modified>
</cp:coreProperties>
</file>